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DE" w:rsidRPr="00E41917" w:rsidRDefault="00040EDE" w:rsidP="00E41917">
      <w:pPr>
        <w:pStyle w:val="a4"/>
        <w:ind w:firstLine="709"/>
        <w:jc w:val="center"/>
        <w:rPr>
          <w:b/>
        </w:rPr>
      </w:pPr>
      <w:bookmarkStart w:id="0" w:name="_GoBack"/>
      <w:bookmarkEnd w:id="0"/>
      <w:r w:rsidRPr="00E41917">
        <w:rPr>
          <w:b/>
        </w:rPr>
        <w:t>Пояснительная записка к проекту бюджета</w:t>
      </w:r>
    </w:p>
    <w:p w:rsidR="00040EDE" w:rsidRPr="00E41917" w:rsidRDefault="00040EDE" w:rsidP="00E41917">
      <w:pPr>
        <w:pStyle w:val="a4"/>
        <w:ind w:firstLine="709"/>
        <w:jc w:val="center"/>
        <w:rPr>
          <w:b/>
        </w:rPr>
      </w:pPr>
      <w:r w:rsidRPr="00E41917">
        <w:rPr>
          <w:b/>
        </w:rPr>
        <w:t>муниципального образования городского округа «Инта»</w:t>
      </w:r>
    </w:p>
    <w:p w:rsidR="00040EDE" w:rsidRPr="00E41917" w:rsidRDefault="00040EDE" w:rsidP="00E41917">
      <w:pPr>
        <w:pStyle w:val="a4"/>
        <w:ind w:firstLine="709"/>
        <w:jc w:val="center"/>
        <w:rPr>
          <w:b/>
        </w:rPr>
      </w:pPr>
      <w:r w:rsidRPr="00E41917">
        <w:rPr>
          <w:b/>
        </w:rPr>
        <w:t>на 20</w:t>
      </w:r>
      <w:r w:rsidR="007E38CE">
        <w:rPr>
          <w:b/>
        </w:rPr>
        <w:t>2</w:t>
      </w:r>
      <w:r w:rsidR="00AD0739" w:rsidRPr="00AD0739">
        <w:rPr>
          <w:b/>
        </w:rPr>
        <w:t>1</w:t>
      </w:r>
      <w:r w:rsidRPr="00E41917">
        <w:rPr>
          <w:b/>
        </w:rPr>
        <w:t xml:space="preserve"> год и</w:t>
      </w:r>
      <w:r w:rsidR="00CC2916" w:rsidRPr="00E41917">
        <w:rPr>
          <w:b/>
        </w:rPr>
        <w:t xml:space="preserve"> на</w:t>
      </w:r>
      <w:r w:rsidRPr="00E41917">
        <w:rPr>
          <w:b/>
        </w:rPr>
        <w:t xml:space="preserve"> плановый период 20</w:t>
      </w:r>
      <w:r w:rsidR="00946EC8" w:rsidRPr="00946EC8">
        <w:rPr>
          <w:b/>
        </w:rPr>
        <w:t>2</w:t>
      </w:r>
      <w:r w:rsidR="00AD0739" w:rsidRPr="00AD0739">
        <w:rPr>
          <w:b/>
        </w:rPr>
        <w:t>2</w:t>
      </w:r>
      <w:r w:rsidRPr="00E41917">
        <w:rPr>
          <w:b/>
        </w:rPr>
        <w:t xml:space="preserve"> и 20</w:t>
      </w:r>
      <w:r w:rsidR="00946EC8">
        <w:rPr>
          <w:b/>
        </w:rPr>
        <w:t>2</w:t>
      </w:r>
      <w:r w:rsidR="00AD0739" w:rsidRPr="00AD0739">
        <w:rPr>
          <w:b/>
        </w:rPr>
        <w:t>3</w:t>
      </w:r>
      <w:r w:rsidRPr="00E41917">
        <w:rPr>
          <w:b/>
        </w:rPr>
        <w:t xml:space="preserve"> годов</w:t>
      </w:r>
    </w:p>
    <w:p w:rsidR="00040EDE" w:rsidRPr="00E41917" w:rsidRDefault="00040EDE" w:rsidP="00E41917">
      <w:pPr>
        <w:pStyle w:val="a4"/>
        <w:ind w:firstLine="709"/>
        <w:jc w:val="center"/>
        <w:rPr>
          <w:b/>
          <w:highlight w:val="green"/>
        </w:rPr>
      </w:pPr>
    </w:p>
    <w:p w:rsidR="007B6FDD" w:rsidRPr="007E38CE" w:rsidRDefault="007B6FDD" w:rsidP="007B6FDD">
      <w:pPr>
        <w:pStyle w:val="a4"/>
        <w:ind w:firstLine="709"/>
        <w:jc w:val="both"/>
      </w:pPr>
      <w:proofErr w:type="gramStart"/>
      <w:r w:rsidRPr="007E38CE">
        <w:t>Проект бюджета на 202</w:t>
      </w:r>
      <w:r w:rsidR="00AD0739" w:rsidRPr="00AD0739">
        <w:t>1</w:t>
      </w:r>
      <w:r w:rsidRPr="007E38CE">
        <w:t xml:space="preserve"> год и плановый период 202</w:t>
      </w:r>
      <w:r w:rsidR="00AD0739" w:rsidRPr="00AD0739">
        <w:t>2</w:t>
      </w:r>
      <w:r w:rsidRPr="007E38CE">
        <w:t xml:space="preserve"> и 202</w:t>
      </w:r>
      <w:r w:rsidR="00AD0739" w:rsidRPr="00AD0739">
        <w:t>3</w:t>
      </w:r>
      <w:r w:rsidRPr="007E38CE">
        <w:t xml:space="preserve"> годов разработан в соответствии с бюджетным и налоговым законодательством Российской Федерации, постановлением администрации МОГО «Инта» от 30 августа 2013 года № 8/2815 «О порядке составления проекта бюджета муниципального образования городского округа «Инта» на очередной финансовый год и плановый период» на основе:</w:t>
      </w:r>
      <w:proofErr w:type="gramEnd"/>
    </w:p>
    <w:p w:rsidR="007B6FDD" w:rsidRDefault="007B6FDD" w:rsidP="007B6FDD">
      <w:pPr>
        <w:pStyle w:val="20"/>
        <w:spacing w:after="0" w:line="240" w:lineRule="auto"/>
        <w:ind w:firstLine="567"/>
        <w:jc w:val="both"/>
      </w:pPr>
      <w:r w:rsidRPr="007E38CE">
        <w:t>- законодательства о налогах и сборах Российской Федерации, а также законов Российской Федерации и Республики Коми, устанавливающих неналоговые доходы;</w:t>
      </w:r>
    </w:p>
    <w:p w:rsidR="00F84DED" w:rsidRPr="00DC4395" w:rsidRDefault="00F84DED" w:rsidP="007B6FDD">
      <w:pPr>
        <w:pStyle w:val="20"/>
        <w:spacing w:after="0" w:line="240" w:lineRule="auto"/>
        <w:ind w:firstLine="567"/>
        <w:jc w:val="both"/>
        <w:rPr>
          <w:rFonts w:ascii="Calibri" w:hAnsi="Calibri" w:cs="Courier"/>
          <w:sz w:val="20"/>
          <w:szCs w:val="20"/>
        </w:rPr>
      </w:pPr>
      <w:r>
        <w:t xml:space="preserve">- </w:t>
      </w:r>
      <w:r w:rsidRPr="0009485D">
        <w:t xml:space="preserve">прогноза социально-экономического развития МОГО «Инта» на </w:t>
      </w:r>
      <w:r>
        <w:t>долгосрочный период 2020-2025 годов;</w:t>
      </w:r>
    </w:p>
    <w:p w:rsidR="007B6FDD" w:rsidRPr="0009485D" w:rsidRDefault="00F84DED" w:rsidP="007B6FDD">
      <w:pPr>
        <w:pStyle w:val="20"/>
        <w:spacing w:after="0" w:line="240" w:lineRule="auto"/>
        <w:ind w:firstLine="567"/>
        <w:jc w:val="both"/>
      </w:pPr>
      <w:r w:rsidRPr="0009485D">
        <w:t xml:space="preserve"> </w:t>
      </w:r>
      <w:r w:rsidR="007B6FDD" w:rsidRPr="0009485D">
        <w:t>- прогноза социально-экономического развития МОГО «Инта» на 202</w:t>
      </w:r>
      <w:r w:rsidR="00E02F04" w:rsidRPr="00E02F04">
        <w:t>1</w:t>
      </w:r>
      <w:r w:rsidR="007B6FDD" w:rsidRPr="0009485D">
        <w:t xml:space="preserve"> год </w:t>
      </w:r>
      <w:r w:rsidR="007B6FDD" w:rsidRPr="00E02F04">
        <w:t xml:space="preserve">и </w:t>
      </w:r>
      <w:r>
        <w:t xml:space="preserve">плановый </w:t>
      </w:r>
      <w:r w:rsidR="007B6FDD" w:rsidRPr="00E02F04">
        <w:t xml:space="preserve">период </w:t>
      </w:r>
      <w:r>
        <w:t>2022 и 2023</w:t>
      </w:r>
      <w:r w:rsidR="007B6FDD" w:rsidRPr="0009485D">
        <w:t xml:space="preserve"> год</w:t>
      </w:r>
      <w:r>
        <w:t>ов</w:t>
      </w:r>
      <w:r w:rsidR="007B6FDD" w:rsidRPr="0009485D">
        <w:t>;</w:t>
      </w:r>
    </w:p>
    <w:p w:rsidR="007B6FDD" w:rsidRPr="007E38CE" w:rsidRDefault="007B6FDD" w:rsidP="007B6FDD">
      <w:pPr>
        <w:pStyle w:val="20"/>
        <w:spacing w:after="0" w:line="240" w:lineRule="auto"/>
        <w:ind w:firstLine="567"/>
        <w:jc w:val="both"/>
      </w:pPr>
      <w:r w:rsidRPr="007E38CE">
        <w:t>- муниципальных программ МОГО «Инта»;</w:t>
      </w:r>
    </w:p>
    <w:p w:rsidR="004608BC" w:rsidRPr="007E38CE" w:rsidRDefault="007B6FDD" w:rsidP="00507F23">
      <w:pPr>
        <w:pStyle w:val="a4"/>
        <w:ind w:firstLine="567"/>
        <w:jc w:val="both"/>
        <w:rPr>
          <w:highlight w:val="lightGray"/>
        </w:rPr>
      </w:pPr>
      <w:r w:rsidRPr="0009485D">
        <w:t>- основных направлений бюджетной и налоговой политики МОГО «Инта» на 202</w:t>
      </w:r>
      <w:r w:rsidR="00E02F04" w:rsidRPr="00E02F04">
        <w:t>1</w:t>
      </w:r>
      <w:r w:rsidRPr="0009485D">
        <w:t xml:space="preserve"> год и плановый период 202</w:t>
      </w:r>
      <w:r w:rsidR="00E02F04" w:rsidRPr="00E02F04">
        <w:t>2</w:t>
      </w:r>
      <w:r w:rsidRPr="0009485D">
        <w:t xml:space="preserve"> и 202</w:t>
      </w:r>
      <w:r w:rsidR="00E02F04" w:rsidRPr="00E02F04">
        <w:t>3</w:t>
      </w:r>
      <w:r w:rsidRPr="0009485D">
        <w:t xml:space="preserve"> годов.</w:t>
      </w:r>
    </w:p>
    <w:p w:rsidR="00C354FF" w:rsidRPr="007E38CE" w:rsidRDefault="00C354FF" w:rsidP="00E41917">
      <w:pPr>
        <w:jc w:val="both"/>
        <w:rPr>
          <w:highlight w:val="lightGray"/>
        </w:rPr>
      </w:pPr>
    </w:p>
    <w:p w:rsidR="00EB7CEF" w:rsidRDefault="00C354FF" w:rsidP="00EB7CEF">
      <w:pPr>
        <w:ind w:firstLine="709"/>
        <w:jc w:val="center"/>
        <w:rPr>
          <w:b/>
        </w:rPr>
      </w:pPr>
      <w:r w:rsidRPr="007E38CE">
        <w:rPr>
          <w:b/>
        </w:rPr>
        <w:t>ДОХОДЫ</w:t>
      </w:r>
    </w:p>
    <w:p w:rsidR="0028638E" w:rsidRPr="007E38CE" w:rsidRDefault="0028638E" w:rsidP="00EB7CEF">
      <w:pPr>
        <w:ind w:firstLine="709"/>
        <w:jc w:val="center"/>
        <w:rPr>
          <w:b/>
          <w:highlight w:val="lightGray"/>
        </w:rPr>
      </w:pPr>
    </w:p>
    <w:p w:rsidR="00F3502D" w:rsidRPr="00280D40" w:rsidRDefault="00C354FF" w:rsidP="001E266D">
      <w:pPr>
        <w:pStyle w:val="a4"/>
        <w:ind w:firstLine="709"/>
        <w:jc w:val="both"/>
      </w:pPr>
      <w:r w:rsidRPr="00280D40">
        <w:t xml:space="preserve">Формирование доходной </w:t>
      </w:r>
      <w:r w:rsidR="00AC749F" w:rsidRPr="00280D40">
        <w:t xml:space="preserve">базы бюджета </w:t>
      </w:r>
      <w:r w:rsidR="00F3502D" w:rsidRPr="00280D40">
        <w:t>муниципального образования городского округа «Инта»</w:t>
      </w:r>
      <w:r w:rsidR="00AC749F" w:rsidRPr="00280D40">
        <w:t xml:space="preserve"> на </w:t>
      </w:r>
      <w:r w:rsidR="00280D40" w:rsidRPr="00280D40">
        <w:t xml:space="preserve">2021 год и плановый период 2022 и 2023 годов </w:t>
      </w:r>
      <w:r w:rsidRPr="00280D40">
        <w:t>осуществлялось в соответствии с требованиями Бюджетного и Налогового кодексов Российской Федерации</w:t>
      </w:r>
      <w:r w:rsidR="00F3502D" w:rsidRPr="00280D40">
        <w:t>, регионального законодательства, решений Совета муниципального образования городского округа «Инта»</w:t>
      </w:r>
      <w:r w:rsidR="00FF77E5" w:rsidRPr="00280D40">
        <w:t xml:space="preserve"> и прогноза социально-экономического развития МОГО «Инта» текущего года и на среднесрочную перспективу</w:t>
      </w:r>
      <w:r w:rsidR="00EA23FC" w:rsidRPr="00280D40">
        <w:t xml:space="preserve">. При формировании доходов </w:t>
      </w:r>
      <w:r w:rsidR="00F3502D" w:rsidRPr="00280D40">
        <w:t>учитывались как действующие федеральные и региональные законы, так и предусматривающие внесение изменений и дополнений в налоговое и бюджетное законодательство, вступающие в силу с 1 января 20</w:t>
      </w:r>
      <w:r w:rsidR="007437F7" w:rsidRPr="00280D40">
        <w:t>2</w:t>
      </w:r>
      <w:r w:rsidR="00C02368">
        <w:t>1</w:t>
      </w:r>
      <w:r w:rsidR="00F3502D" w:rsidRPr="00280D40">
        <w:t xml:space="preserve"> года, регулирующие отношения, влияющие на формирование доходной части бюджета городского округа.</w:t>
      </w:r>
    </w:p>
    <w:p w:rsidR="00715EA8" w:rsidRPr="00280D40" w:rsidRDefault="00715EA8" w:rsidP="001E266D">
      <w:pPr>
        <w:pStyle w:val="a4"/>
        <w:ind w:firstLine="709"/>
        <w:jc w:val="both"/>
      </w:pPr>
      <w:r w:rsidRPr="00280D40">
        <w:t xml:space="preserve">Прогнозы поступления доходов рассчитаны главными администраторами доходов на основании утвержденных ими в соответствии с требованиями Бюджетного </w:t>
      </w:r>
      <w:proofErr w:type="gramStart"/>
      <w:r w:rsidRPr="00280D40">
        <w:t>кодекса Российской Федерации методик прогнозирования поступлений доходов</w:t>
      </w:r>
      <w:proofErr w:type="gramEnd"/>
      <w:r w:rsidRPr="00280D40">
        <w:t xml:space="preserve"> в бюджет.</w:t>
      </w:r>
    </w:p>
    <w:p w:rsidR="002B6148" w:rsidRPr="002B6148" w:rsidRDefault="00FD1BC1" w:rsidP="00761362">
      <w:pPr>
        <w:pStyle w:val="a4"/>
        <w:ind w:firstLine="709"/>
        <w:jc w:val="both"/>
      </w:pPr>
      <w:r w:rsidRPr="00280D40">
        <w:t>Н</w:t>
      </w:r>
      <w:r w:rsidR="006266B3" w:rsidRPr="00280D40">
        <w:t>алоговы</w:t>
      </w:r>
      <w:r w:rsidRPr="00280D40">
        <w:t>е</w:t>
      </w:r>
      <w:r w:rsidR="006266B3" w:rsidRPr="00280D40">
        <w:t xml:space="preserve"> д</w:t>
      </w:r>
      <w:r w:rsidR="001E266D" w:rsidRPr="00280D40">
        <w:t>оход</w:t>
      </w:r>
      <w:r w:rsidRPr="00280D40">
        <w:t>ы</w:t>
      </w:r>
      <w:r w:rsidR="001E266D" w:rsidRPr="00280D40">
        <w:t xml:space="preserve"> бюджета </w:t>
      </w:r>
      <w:r w:rsidR="00F3502D" w:rsidRPr="00280D40">
        <w:t xml:space="preserve">муниципального образования городского округа «Инта» </w:t>
      </w:r>
      <w:r w:rsidR="00FF77E5" w:rsidRPr="00280D40">
        <w:t>сформирован</w:t>
      </w:r>
      <w:r w:rsidRPr="00280D40">
        <w:t>ы</w:t>
      </w:r>
      <w:r w:rsidR="00FF77E5" w:rsidRPr="00280D40">
        <w:t xml:space="preserve"> </w:t>
      </w:r>
      <w:r w:rsidR="00F3502D" w:rsidRPr="00280D40">
        <w:t>на основании сведений,</w:t>
      </w:r>
      <w:r w:rsidR="00FF77E5" w:rsidRPr="00280D40">
        <w:t xml:space="preserve">  представленных главным администратор</w:t>
      </w:r>
      <w:r w:rsidR="00F3502D" w:rsidRPr="00280D40">
        <w:t>ом</w:t>
      </w:r>
      <w:r w:rsidR="00FF77E5" w:rsidRPr="00280D40">
        <w:t xml:space="preserve"> доходов </w:t>
      </w:r>
      <w:r w:rsidR="00F3502D" w:rsidRPr="00280D40">
        <w:t xml:space="preserve">– Межрайоной инспекцией Федеральной налоговой службы </w:t>
      </w:r>
      <w:r w:rsidR="006016F6" w:rsidRPr="00280D40">
        <w:t xml:space="preserve"> </w:t>
      </w:r>
      <w:r w:rsidR="00F3502D" w:rsidRPr="00280D40">
        <w:t>№</w:t>
      </w:r>
      <w:r w:rsidR="006016F6" w:rsidRPr="00280D40">
        <w:t xml:space="preserve"> </w:t>
      </w:r>
      <w:r w:rsidR="00F3502D" w:rsidRPr="00280D40">
        <w:t>2 по Республике Коми. При прогнозировании неналоговых доходов</w:t>
      </w:r>
      <w:r w:rsidR="00EA23FC" w:rsidRPr="00280D40">
        <w:t xml:space="preserve"> учитывались данные, предоставленные главными администраторами доходов</w:t>
      </w:r>
      <w:r w:rsidR="00CA6CD4" w:rsidRPr="00280D40">
        <w:t xml:space="preserve"> бюджета</w:t>
      </w:r>
      <w:r w:rsidR="00EA23FC" w:rsidRPr="00280D40">
        <w:t>.</w:t>
      </w:r>
      <w:r w:rsidR="00F3502D" w:rsidRPr="00280D40">
        <w:t xml:space="preserve"> </w:t>
      </w:r>
      <w:r w:rsidR="001E266D" w:rsidRPr="00280D40">
        <w:t xml:space="preserve"> </w:t>
      </w:r>
    </w:p>
    <w:p w:rsidR="00D879FC" w:rsidRPr="00761362" w:rsidRDefault="00642F8D" w:rsidP="008A3595">
      <w:pPr>
        <w:pStyle w:val="a4"/>
        <w:ind w:firstLine="709"/>
        <w:jc w:val="both"/>
      </w:pPr>
      <w:r w:rsidRPr="00761362">
        <w:t xml:space="preserve">Налог на доходы физических лиц </w:t>
      </w:r>
      <w:r w:rsidR="00D879FC" w:rsidRPr="00761362">
        <w:t xml:space="preserve">будет </w:t>
      </w:r>
      <w:r w:rsidRPr="00761362">
        <w:t>зачисляться в размере</w:t>
      </w:r>
      <w:r w:rsidR="00D879FC" w:rsidRPr="00761362">
        <w:t xml:space="preserve"> </w:t>
      </w:r>
      <w:r w:rsidR="00C619E6" w:rsidRPr="00761362">
        <w:t>–</w:t>
      </w:r>
      <w:r w:rsidR="00D879FC" w:rsidRPr="00761362">
        <w:t xml:space="preserve"> 20%</w:t>
      </w:r>
      <w:r w:rsidR="00C619E6" w:rsidRPr="00761362">
        <w:t>, из них 15</w:t>
      </w:r>
      <w:r w:rsidRPr="00761362">
        <w:t xml:space="preserve">% </w:t>
      </w:r>
      <w:r w:rsidR="00C619E6" w:rsidRPr="00761362">
        <w:t>–</w:t>
      </w:r>
      <w:r w:rsidRPr="00761362">
        <w:t xml:space="preserve"> </w:t>
      </w:r>
      <w:r w:rsidR="00D879FC" w:rsidRPr="00761362">
        <w:t xml:space="preserve">на основании </w:t>
      </w:r>
      <w:r w:rsidR="00C619E6" w:rsidRPr="00761362">
        <w:t xml:space="preserve">норм </w:t>
      </w:r>
      <w:r w:rsidR="00D879FC" w:rsidRPr="00761362">
        <w:t>Бюджетного</w:t>
      </w:r>
      <w:r w:rsidR="005E3FFF">
        <w:t xml:space="preserve"> Кодекса Российской Федерации и</w:t>
      </w:r>
      <w:r w:rsidR="005E3FFF" w:rsidRPr="005E3FFF">
        <w:t xml:space="preserve"> </w:t>
      </w:r>
      <w:r w:rsidRPr="00761362">
        <w:t xml:space="preserve">5% </w:t>
      </w:r>
      <w:r w:rsidR="00C619E6" w:rsidRPr="00761362">
        <w:t>–</w:t>
      </w:r>
      <w:r w:rsidRPr="00761362">
        <w:t xml:space="preserve"> </w:t>
      </w:r>
      <w:r w:rsidR="00FD1BC1" w:rsidRPr="00761362">
        <w:t>на основании</w:t>
      </w:r>
      <w:r w:rsidR="00C619E6" w:rsidRPr="00761362">
        <w:t xml:space="preserve"> Закона Республики Коми от 01.10.2007</w:t>
      </w:r>
      <w:r w:rsidR="00F830AF" w:rsidRPr="00761362">
        <w:t>г. №</w:t>
      </w:r>
      <w:r w:rsidR="00C619E6" w:rsidRPr="00761362">
        <w:t xml:space="preserve"> 88-РЗ </w:t>
      </w:r>
      <w:r w:rsidR="00F830AF" w:rsidRPr="00761362">
        <w:t>«</w:t>
      </w:r>
      <w:r w:rsidR="00C619E6" w:rsidRPr="00761362">
        <w:t>О бюджетной системе и бюджетном процессе в Республике Коми</w:t>
      </w:r>
      <w:r w:rsidR="00F830AF" w:rsidRPr="00761362">
        <w:t>».</w:t>
      </w:r>
      <w:r w:rsidR="00D879FC" w:rsidRPr="00761362">
        <w:t xml:space="preserve"> </w:t>
      </w:r>
    </w:p>
    <w:p w:rsidR="0053673A" w:rsidRDefault="0053673A" w:rsidP="006D0B6F">
      <w:pPr>
        <w:pStyle w:val="a4"/>
        <w:jc w:val="both"/>
      </w:pPr>
      <w:r w:rsidRPr="00991DBE">
        <w:t>Также при расчете учитывался переход на проект «Прямые выплаты», реализуемы</w:t>
      </w:r>
      <w:r w:rsidR="00E478DC" w:rsidRPr="00991DBE">
        <w:t>й</w:t>
      </w:r>
      <w:r w:rsidRPr="00991DBE">
        <w:t xml:space="preserve"> Фондом социального страхования Российской Федерации с 01.01.2020 года на территории Республики Коми. Реализация данного проекта предусматривает назначение и выплату застрахованным лицам страхового обеспечения по обязательному социальному страхованию непосредственно территориальными органами Фонда социального страхования Российской Федерации. Соответственно, уплата НДФЛ с указанных выплат будет производиться налоговыми агентами – территориальными органами Фонда социального страхования Российской Федерации (ФСС Воркута, филиал №1).</w:t>
      </w:r>
    </w:p>
    <w:p w:rsidR="00991DBE" w:rsidRPr="00991DBE" w:rsidRDefault="00991DBE" w:rsidP="006D0B6F">
      <w:pPr>
        <w:pStyle w:val="a4"/>
        <w:jc w:val="both"/>
      </w:pPr>
      <w:r w:rsidRPr="00991DBE">
        <w:t>Одновременно в оценке поступлений учтено дальнейшее увеличение сумм налога, подлежащих возврату на счета налогоплательщиков в связи с ростом заявленных имущественных и социальных налоговых вычетов</w:t>
      </w:r>
      <w:r w:rsidR="00F84DED">
        <w:t>.</w:t>
      </w:r>
    </w:p>
    <w:p w:rsidR="00221401" w:rsidRPr="00991DBE" w:rsidRDefault="00221401" w:rsidP="00221401">
      <w:pPr>
        <w:pStyle w:val="a4"/>
        <w:ind w:firstLine="709"/>
      </w:pPr>
      <w:r w:rsidRPr="00991DBE">
        <w:t xml:space="preserve">Основные изменения бюджетного и налогового законодательства, принятые </w:t>
      </w:r>
      <w:r w:rsidRPr="00991DBE">
        <w:rPr>
          <w:bCs/>
        </w:rPr>
        <w:t>на федеральном уровне</w:t>
      </w:r>
      <w:r w:rsidRPr="00991DBE">
        <w:rPr>
          <w:b/>
          <w:bCs/>
        </w:rPr>
        <w:t xml:space="preserve"> </w:t>
      </w:r>
      <w:r w:rsidRPr="00991DBE">
        <w:t xml:space="preserve">и влияющие на поступление доходов в бюджет МОГО «Инта», следующие:  </w:t>
      </w:r>
    </w:p>
    <w:p w:rsidR="00991DBE" w:rsidRDefault="00F84DED" w:rsidP="005E3FFF">
      <w:pPr>
        <w:pStyle w:val="a4"/>
        <w:ind w:firstLine="567"/>
        <w:jc w:val="both"/>
      </w:pPr>
      <w:r>
        <w:lastRenderedPageBreak/>
        <w:t>1)</w:t>
      </w:r>
      <w:r w:rsidR="00221401" w:rsidRPr="00991DBE">
        <w:t xml:space="preserve"> </w:t>
      </w:r>
      <w:r w:rsidR="00991DBE">
        <w:t>с 1 января 2021 года продолжается поэтапная передача акцизов на автомобильный и прямогонный бензин, дизтопливо, моторные масла для дизельных и карбюраторных (</w:t>
      </w:r>
      <w:proofErr w:type="spellStart"/>
      <w:r w:rsidR="00991DBE">
        <w:t>инжекторных</w:t>
      </w:r>
      <w:proofErr w:type="spellEnd"/>
      <w:r w:rsidR="00991DBE">
        <w:t xml:space="preserve">) двигателей, производимые в России, </w:t>
      </w:r>
      <w:proofErr w:type="gramStart"/>
      <w:r w:rsidR="00991DBE">
        <w:t>из</w:t>
      </w:r>
      <w:proofErr w:type="gramEnd"/>
      <w:r w:rsidR="00991DBE">
        <w:t xml:space="preserve"> федерального в региональные бюджеты.</w:t>
      </w:r>
    </w:p>
    <w:p w:rsidR="00D82AE7" w:rsidRDefault="00991DBE" w:rsidP="00991DBE">
      <w:pPr>
        <w:pStyle w:val="a4"/>
        <w:ind w:firstLine="709"/>
        <w:jc w:val="both"/>
      </w:pPr>
      <w:proofErr w:type="gramStart"/>
      <w:r>
        <w:t>Ставки акцизов на бензин класса 5 и для дизтоплива вырастут на 4%. Так в соответствии с Налоговым Кодексом Российской Федерации налоговая ставка на бензин класса 5 составляет с 1 января по 31 декабря 2020 года  - 12 752,0 рублей за 1 тонну,  с 1 января по 31 декабря 2021 года составит - 13 262,0 рублей за 1 тонну.</w:t>
      </w:r>
      <w:proofErr w:type="gramEnd"/>
      <w:r>
        <w:t xml:space="preserve"> На дизельное топливо составляет с 1 января по 31 декабря 2020 года  - 8 835,0 рублей за 1 тонну,  с 1 января по 31 декабря 2021 года составит - 9 188,0 рублей за 1 тонну.</w:t>
      </w:r>
    </w:p>
    <w:p w:rsidR="00D82AE7" w:rsidRDefault="00D82AE7" w:rsidP="00991DBE">
      <w:pPr>
        <w:pStyle w:val="a4"/>
        <w:ind w:firstLine="709"/>
        <w:jc w:val="both"/>
      </w:pPr>
      <w:proofErr w:type="gramStart"/>
      <w:r w:rsidRPr="00D82AE7">
        <w:t>Также, с 1 января 2021 года, изменяется норматив зачисления в федеральный и в региональный бюджет.</w:t>
      </w:r>
      <w:proofErr w:type="gramEnd"/>
      <w:r w:rsidRPr="00D82AE7">
        <w:t xml:space="preserve"> В регионы будет направлено 74,9% доходов от акцизов на нефтепродукты. Для сравнения в 2020 году в региональный бюджет поступало 66,6% доходов от акцизов на нефтепродукты.   </w:t>
      </w:r>
    </w:p>
    <w:p w:rsidR="00F046F9" w:rsidRPr="00D82AE7" w:rsidRDefault="00F046F9" w:rsidP="00991DBE">
      <w:pPr>
        <w:pStyle w:val="a4"/>
        <w:ind w:firstLine="709"/>
        <w:jc w:val="both"/>
      </w:pPr>
      <w:proofErr w:type="gramStart"/>
      <w:r w:rsidRPr="00D82AE7">
        <w:t>Законом Республики Коми о республиканском бюджете устанавливаются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82AE7">
        <w:t>инжекторных</w:t>
      </w:r>
      <w:proofErr w:type="spellEnd"/>
      <w:r w:rsidRPr="00D82AE7">
        <w:t>) двигателей, производимые на территории Российской Федерации, исходя из зачисления в местные бюджеты 10 процентов налоговых доходов консолидированного бюджета Республики Коми от указанного налога.</w:t>
      </w:r>
      <w:proofErr w:type="gramEnd"/>
    </w:p>
    <w:p w:rsidR="00D82AE7" w:rsidRDefault="00F84DED" w:rsidP="00D82AE7">
      <w:pPr>
        <w:ind w:firstLine="567"/>
        <w:jc w:val="both"/>
        <w:rPr>
          <w:sz w:val="28"/>
          <w:szCs w:val="28"/>
        </w:rPr>
      </w:pPr>
      <w:r>
        <w:t>2)</w:t>
      </w:r>
      <w:r w:rsidR="00BC19B4">
        <w:t xml:space="preserve"> </w:t>
      </w:r>
      <w:r w:rsidR="00D82AE7">
        <w:t>с</w:t>
      </w:r>
      <w:r w:rsidR="00D82AE7" w:rsidRPr="00D82AE7">
        <w:t xml:space="preserve"> 1 января 2021 года Федеральным законом от 29.06.2012 №97-ФЗ глава 26.3 «Система налогообложения в виде единого налога на вменённый доход для отдельных видов деятельности» признается утратившей силу.</w:t>
      </w:r>
      <w:r w:rsidR="00D82AE7">
        <w:t xml:space="preserve"> </w:t>
      </w:r>
      <w:r w:rsidR="00D82AE7" w:rsidRPr="00D82AE7">
        <w:t xml:space="preserve">Исходя из </w:t>
      </w:r>
      <w:r w:rsidR="00D82AE7">
        <w:t xml:space="preserve">этого </w:t>
      </w:r>
      <w:r w:rsidR="00D82AE7" w:rsidRPr="00D82AE7">
        <w:t>предприниматели, применявшие ЕНВД, могут выбрать упрощенную или общую систему налогообложения, либо патентную систему налогообложения</w:t>
      </w:r>
      <w:r w:rsidR="00D82AE7">
        <w:rPr>
          <w:sz w:val="28"/>
          <w:szCs w:val="28"/>
        </w:rPr>
        <w:t xml:space="preserve">. </w:t>
      </w:r>
    </w:p>
    <w:p w:rsidR="00813212" w:rsidRPr="00E02F04" w:rsidRDefault="00F84DED" w:rsidP="005E3FFF">
      <w:pPr>
        <w:pStyle w:val="a4"/>
        <w:ind w:firstLine="567"/>
        <w:jc w:val="both"/>
        <w:rPr>
          <w:highlight w:val="yellow"/>
        </w:rPr>
      </w:pPr>
      <w:r w:rsidRPr="00F84DED">
        <w:t>3)</w:t>
      </w:r>
      <w:r w:rsidR="00813212" w:rsidRPr="00D82AE7">
        <w:t xml:space="preserve"> </w:t>
      </w:r>
      <w:r w:rsidR="00D82AE7">
        <w:t xml:space="preserve">с 1 января 2021 года </w:t>
      </w:r>
      <w:r w:rsidR="00D82AE7" w:rsidRPr="00D82AE7">
        <w:t>законом Республики Коми от 08.05.2020 № 12-РЗ  с 2021 года по 2023 год для индивидуальных предпринимателей и юридических лиц, работающих с применением упрощенной системы налогообложения, налоговые ставки снижены в два раза. Так для налогоплательщиков, выбравших объект налогообложения «доходы, уменьшенные на величину расхо</w:t>
      </w:r>
      <w:r w:rsidR="0054472D">
        <w:t xml:space="preserve">дов» процент составит - 7,5% </w:t>
      </w:r>
      <w:r w:rsidR="00D82AE7" w:rsidRPr="00D82AE7">
        <w:t>(в 2020 году 15%), для налогоплательщиков, выбравших объект налогообложения «доходы»  - 3% (в 2020 году 6%).</w:t>
      </w:r>
    </w:p>
    <w:p w:rsidR="00C354FF" w:rsidRPr="00AD06CB" w:rsidRDefault="00C354FF" w:rsidP="00E41917">
      <w:pPr>
        <w:pStyle w:val="20"/>
        <w:spacing w:after="0" w:line="240" w:lineRule="auto"/>
        <w:ind w:firstLine="709"/>
        <w:jc w:val="both"/>
      </w:pPr>
      <w:r w:rsidRPr="00AD06CB">
        <w:t>Неналоговые поступления состоят из трех основных направлений:</w:t>
      </w:r>
    </w:p>
    <w:p w:rsidR="00C354FF" w:rsidRPr="00AD06CB" w:rsidRDefault="00C354FF" w:rsidP="00E41917">
      <w:pPr>
        <w:shd w:val="clear" w:color="auto" w:fill="FFFFFF"/>
        <w:ind w:firstLine="709"/>
        <w:jc w:val="both"/>
      </w:pPr>
      <w:r w:rsidRPr="00AD06CB">
        <w:t xml:space="preserve">- </w:t>
      </w:r>
      <w:r w:rsidR="00CE3484" w:rsidRPr="00AD06CB">
        <w:t xml:space="preserve">доходы от сдачи в </w:t>
      </w:r>
      <w:r w:rsidRPr="00AD06CB">
        <w:t>аренд</w:t>
      </w:r>
      <w:r w:rsidR="00CE3484" w:rsidRPr="00AD06CB">
        <w:t>у</w:t>
      </w:r>
      <w:r w:rsidRPr="00AD06CB">
        <w:t xml:space="preserve"> </w:t>
      </w:r>
      <w:r w:rsidR="00FB4D39" w:rsidRPr="00AD06CB">
        <w:t>имуществ</w:t>
      </w:r>
      <w:r w:rsidR="00CE3484" w:rsidRPr="00AD06CB">
        <w:t>а</w:t>
      </w:r>
      <w:r w:rsidRPr="00AD06CB">
        <w:t>;</w:t>
      </w:r>
    </w:p>
    <w:p w:rsidR="00C354FF" w:rsidRPr="00AD06CB" w:rsidRDefault="00C354FF" w:rsidP="00E41917">
      <w:pPr>
        <w:shd w:val="clear" w:color="auto" w:fill="FFFFFF"/>
        <w:ind w:firstLine="709"/>
        <w:jc w:val="both"/>
      </w:pPr>
      <w:r w:rsidRPr="00AD06CB">
        <w:t xml:space="preserve">- </w:t>
      </w:r>
      <w:r w:rsidR="00D162A7" w:rsidRPr="00AD06CB">
        <w:t>доходы,</w:t>
      </w:r>
      <w:r w:rsidR="00DC03CA" w:rsidRPr="00AD06CB">
        <w:t xml:space="preserve"> получаемые в виде</w:t>
      </w:r>
      <w:r w:rsidR="00CE3484" w:rsidRPr="00AD06CB">
        <w:t xml:space="preserve"> </w:t>
      </w:r>
      <w:r w:rsidRPr="00AD06CB">
        <w:t>аренд</w:t>
      </w:r>
      <w:r w:rsidR="00CE3484" w:rsidRPr="00AD06CB">
        <w:t>ой платы</w:t>
      </w:r>
      <w:r w:rsidRPr="00AD06CB">
        <w:t xml:space="preserve"> </w:t>
      </w:r>
      <w:r w:rsidR="00FB4D39" w:rsidRPr="00AD06CB">
        <w:t xml:space="preserve">за пользование </w:t>
      </w:r>
      <w:r w:rsidRPr="00AD06CB">
        <w:t>земельны</w:t>
      </w:r>
      <w:r w:rsidR="00FB4D39" w:rsidRPr="00AD06CB">
        <w:t>ми</w:t>
      </w:r>
      <w:r w:rsidRPr="00AD06CB">
        <w:t xml:space="preserve"> участк</w:t>
      </w:r>
      <w:r w:rsidR="00FB4D39" w:rsidRPr="00AD06CB">
        <w:t>ами</w:t>
      </w:r>
      <w:r w:rsidRPr="00AD06CB">
        <w:t>;</w:t>
      </w:r>
    </w:p>
    <w:p w:rsidR="00C354FF" w:rsidRPr="00AD06CB" w:rsidRDefault="00C354FF" w:rsidP="00E41917">
      <w:pPr>
        <w:shd w:val="clear" w:color="auto" w:fill="FFFFFF"/>
        <w:ind w:firstLine="709"/>
        <w:jc w:val="both"/>
        <w:rPr>
          <w:bCs/>
        </w:rPr>
      </w:pPr>
      <w:r w:rsidRPr="00AD06CB">
        <w:t xml:space="preserve">- </w:t>
      </w:r>
      <w:r w:rsidR="00FB4D39" w:rsidRPr="00AD06CB">
        <w:t xml:space="preserve">доходы от </w:t>
      </w:r>
      <w:r w:rsidRPr="00AD06CB">
        <w:t>продаж</w:t>
      </w:r>
      <w:r w:rsidR="00FB4D39" w:rsidRPr="00AD06CB">
        <w:t>и</w:t>
      </w:r>
      <w:r w:rsidRPr="00AD06CB">
        <w:t xml:space="preserve"> материальных и нематериальных активов.</w:t>
      </w:r>
    </w:p>
    <w:p w:rsidR="00C354FF" w:rsidRPr="00AD06CB" w:rsidRDefault="00C354FF" w:rsidP="00E41917">
      <w:pPr>
        <w:pStyle w:val="20"/>
        <w:spacing w:after="0" w:line="240" w:lineRule="auto"/>
        <w:ind w:firstLine="709"/>
        <w:jc w:val="both"/>
      </w:pPr>
      <w:r w:rsidRPr="00AD06CB">
        <w:t>Главным администратором выше</w:t>
      </w:r>
      <w:r w:rsidR="00AD06CB" w:rsidRPr="00AD06CB">
        <w:t>перечисленных доходов является А</w:t>
      </w:r>
      <w:r w:rsidRPr="00AD06CB">
        <w:t>дминистрация МОГО «Инта», осуществляющая</w:t>
      </w:r>
      <w:r w:rsidR="00915E60" w:rsidRPr="00AD06CB">
        <w:t xml:space="preserve"> начисление и учет поступлений.</w:t>
      </w:r>
    </w:p>
    <w:p w:rsidR="00D95A72" w:rsidRPr="00AD06CB" w:rsidRDefault="00D95A72" w:rsidP="00E41917">
      <w:pPr>
        <w:pStyle w:val="20"/>
        <w:spacing w:after="0" w:line="240" w:lineRule="auto"/>
        <w:ind w:firstLine="709"/>
        <w:jc w:val="both"/>
      </w:pPr>
      <w:r w:rsidRPr="00AD06CB">
        <w:t xml:space="preserve">При формировании дохода </w:t>
      </w:r>
      <w:r w:rsidR="005F2B42" w:rsidRPr="00AD06CB">
        <w:t>от аренды имущества на 20</w:t>
      </w:r>
      <w:r w:rsidR="00E13AE7" w:rsidRPr="00AD06CB">
        <w:t>2</w:t>
      </w:r>
      <w:r w:rsidR="00AD06CB" w:rsidRPr="00AD06CB">
        <w:t>1</w:t>
      </w:r>
      <w:r w:rsidR="005F2B42" w:rsidRPr="00AD06CB">
        <w:t xml:space="preserve"> год</w:t>
      </w:r>
      <w:r w:rsidRPr="00AD06CB">
        <w:t xml:space="preserve"> было учтено увеличение базовой ставки на </w:t>
      </w:r>
      <w:r w:rsidR="00E13AE7" w:rsidRPr="00AD06CB">
        <w:t>4</w:t>
      </w:r>
      <w:r w:rsidRPr="00AD06CB">
        <w:t>%</w:t>
      </w:r>
      <w:r w:rsidR="00ED28CD">
        <w:t>,</w:t>
      </w:r>
      <w:r w:rsidR="00ED28CD" w:rsidRPr="00ED28CD">
        <w:t xml:space="preserve"> </w:t>
      </w:r>
      <w:r w:rsidR="00ED28CD">
        <w:t xml:space="preserve">в соответствии с решением Совета МОГО «Инта» от 12.11.2020 № </w:t>
      </w:r>
      <w:r w:rsidR="00ED28CD">
        <w:rPr>
          <w:lang w:val="en-US"/>
        </w:rPr>
        <w:t>IV</w:t>
      </w:r>
      <w:r w:rsidR="00ED28CD" w:rsidRPr="00ED28CD">
        <w:t>-</w:t>
      </w:r>
      <w:r w:rsidR="00ED28CD">
        <w:t>2/11</w:t>
      </w:r>
      <w:r w:rsidRPr="00AD06CB">
        <w:t>.</w:t>
      </w:r>
      <w:r w:rsidR="00F84DED">
        <w:t xml:space="preserve"> </w:t>
      </w:r>
    </w:p>
    <w:p w:rsidR="00E12AF5" w:rsidRPr="00AD06CB" w:rsidRDefault="00405205" w:rsidP="00E41917">
      <w:pPr>
        <w:pStyle w:val="20"/>
        <w:spacing w:after="0" w:line="240" w:lineRule="auto"/>
        <w:ind w:firstLine="709"/>
        <w:jc w:val="both"/>
      </w:pPr>
      <w:r w:rsidRPr="00AD06CB">
        <w:t>Прогнозирование доходов бюджета МОГО «Инта» на 202</w:t>
      </w:r>
      <w:r w:rsidR="00AD06CB" w:rsidRPr="00AD06CB">
        <w:t>1</w:t>
      </w:r>
      <w:r w:rsidRPr="00AD06CB">
        <w:t xml:space="preserve"> год, получаемых в виде арендной платы за земельные участки, запланировано с учетом увеличения арендной платы  на уровень инфляции </w:t>
      </w:r>
      <w:r w:rsidR="00AD06CB" w:rsidRPr="00AD06CB">
        <w:t>3</w:t>
      </w:r>
      <w:r w:rsidR="00ED28CD">
        <w:t xml:space="preserve">%, </w:t>
      </w:r>
      <w:r w:rsidR="00ED28CD" w:rsidRPr="00ED28CD">
        <w:t>в соответствии с Постановлением Правительства Республики Коми от 01.03.2015 № 90</w:t>
      </w:r>
      <w:r w:rsidR="00ED28CD">
        <w:t>.</w:t>
      </w:r>
    </w:p>
    <w:p w:rsidR="00C37BC3" w:rsidRDefault="00C37BC3" w:rsidP="00E41917">
      <w:pPr>
        <w:pStyle w:val="20"/>
        <w:spacing w:after="0" w:line="240" w:lineRule="auto"/>
        <w:ind w:firstLine="709"/>
        <w:jc w:val="both"/>
        <w:rPr>
          <w:lang w:val="en-US"/>
        </w:rPr>
      </w:pPr>
      <w:r w:rsidRPr="00AD06CB">
        <w:t>При формировании доходов от продажи имущества и от продажи земельных участков на 202</w:t>
      </w:r>
      <w:r w:rsidR="00AD06CB" w:rsidRPr="00AD06CB">
        <w:t>1</w:t>
      </w:r>
      <w:r w:rsidRPr="00AD06CB">
        <w:t xml:space="preserve"> год было </w:t>
      </w:r>
      <w:r w:rsidR="00E478DC" w:rsidRPr="00AD06CB">
        <w:t>учтено</w:t>
      </w:r>
      <w:r w:rsidRPr="00AD06CB">
        <w:t>, что по договорам продажи имущества заканчиваются сроки выплат, а также уменьшение количества юридических и физических лиц, желающих оформить право собственности на земельные участки.</w:t>
      </w:r>
    </w:p>
    <w:p w:rsidR="00593DC8" w:rsidRPr="00593DC8" w:rsidRDefault="00593DC8" w:rsidP="00E41917">
      <w:pPr>
        <w:pStyle w:val="20"/>
        <w:spacing w:after="0" w:line="240" w:lineRule="auto"/>
        <w:ind w:firstLine="709"/>
        <w:jc w:val="both"/>
      </w:pPr>
      <w:r w:rsidRPr="00593DC8">
        <w:t xml:space="preserve">Прогнозный объем  доходов от платы за наем на 2021 год, запланирован с учетом увеличения базового размера платы за наем жилых помещений по договорам социального найма </w:t>
      </w:r>
      <w:r>
        <w:t xml:space="preserve">и </w:t>
      </w:r>
      <w:r w:rsidRPr="00593DC8">
        <w:t>по договорам коммерческого найма</w:t>
      </w:r>
      <w:r w:rsidR="000E187A">
        <w:t>.</w:t>
      </w:r>
    </w:p>
    <w:p w:rsidR="00A1581B" w:rsidRDefault="00C354FF" w:rsidP="00E73FD7">
      <w:pPr>
        <w:pStyle w:val="20"/>
        <w:spacing w:after="0" w:line="240" w:lineRule="auto"/>
        <w:ind w:firstLine="709"/>
        <w:jc w:val="both"/>
      </w:pPr>
      <w:r w:rsidRPr="00AD06CB">
        <w:t>Налоговые и неналоговые доходы бюджета МОГО «</w:t>
      </w:r>
      <w:r w:rsidR="007B28C2" w:rsidRPr="00AD06CB">
        <w:t>Ин</w:t>
      </w:r>
      <w:r w:rsidR="00010BA2" w:rsidRPr="00AD06CB">
        <w:t>та» на 20</w:t>
      </w:r>
      <w:r w:rsidR="007437F7" w:rsidRPr="00AD06CB">
        <w:t>2</w:t>
      </w:r>
      <w:r w:rsidR="00AD06CB">
        <w:t>1</w:t>
      </w:r>
      <w:r w:rsidRPr="00AD06CB">
        <w:t xml:space="preserve"> год запланированы в сумме </w:t>
      </w:r>
      <w:r w:rsidR="00010BA2" w:rsidRPr="00AD06CB">
        <w:rPr>
          <w:b/>
        </w:rPr>
        <w:t>2</w:t>
      </w:r>
      <w:r w:rsidR="0086183D">
        <w:rPr>
          <w:b/>
        </w:rPr>
        <w:t>24 2</w:t>
      </w:r>
      <w:r w:rsidR="00010BA2" w:rsidRPr="00AD06CB">
        <w:rPr>
          <w:b/>
        </w:rPr>
        <w:t>00,0</w:t>
      </w:r>
      <w:r w:rsidRPr="00AD06CB">
        <w:t xml:space="preserve"> тыс.</w:t>
      </w:r>
      <w:r w:rsidR="007757A9" w:rsidRPr="00AD06CB">
        <w:t xml:space="preserve"> </w:t>
      </w:r>
      <w:r w:rsidRPr="00AD06CB">
        <w:t>руб., на 20</w:t>
      </w:r>
      <w:r w:rsidR="00946EC8" w:rsidRPr="00AD06CB">
        <w:t>2</w:t>
      </w:r>
      <w:r w:rsidR="00AD06CB">
        <w:t>2</w:t>
      </w:r>
      <w:r w:rsidRPr="00AD06CB">
        <w:t xml:space="preserve"> год – </w:t>
      </w:r>
      <w:r w:rsidR="00946EC8" w:rsidRPr="00AD06CB">
        <w:rPr>
          <w:b/>
        </w:rPr>
        <w:t>2</w:t>
      </w:r>
      <w:r w:rsidR="0086183D">
        <w:rPr>
          <w:b/>
        </w:rPr>
        <w:t>22</w:t>
      </w:r>
      <w:r w:rsidR="00946EC8" w:rsidRPr="00AD06CB">
        <w:rPr>
          <w:b/>
        </w:rPr>
        <w:t> </w:t>
      </w:r>
      <w:r w:rsidR="0086183D">
        <w:rPr>
          <w:b/>
        </w:rPr>
        <w:t>980</w:t>
      </w:r>
      <w:r w:rsidR="00010BA2" w:rsidRPr="00AD06CB">
        <w:rPr>
          <w:b/>
        </w:rPr>
        <w:t>,0</w:t>
      </w:r>
      <w:r w:rsidRPr="00AD06CB">
        <w:t xml:space="preserve"> тыс.</w:t>
      </w:r>
      <w:r w:rsidR="007757A9" w:rsidRPr="00AD06CB">
        <w:t xml:space="preserve"> </w:t>
      </w:r>
      <w:r w:rsidRPr="00AD06CB">
        <w:t>руб., на 20</w:t>
      </w:r>
      <w:r w:rsidR="00010BA2" w:rsidRPr="00AD06CB">
        <w:t>2</w:t>
      </w:r>
      <w:r w:rsidR="00AD06CB">
        <w:t>3</w:t>
      </w:r>
      <w:r w:rsidRPr="00AD06CB">
        <w:t xml:space="preserve"> год –</w:t>
      </w:r>
      <w:r w:rsidR="001E20B5" w:rsidRPr="00AD06CB">
        <w:t xml:space="preserve"> </w:t>
      </w:r>
      <w:r w:rsidR="00946EC8" w:rsidRPr="00AD06CB">
        <w:rPr>
          <w:b/>
        </w:rPr>
        <w:t>2</w:t>
      </w:r>
      <w:r w:rsidR="007437F7" w:rsidRPr="00AD06CB">
        <w:rPr>
          <w:b/>
        </w:rPr>
        <w:t>3</w:t>
      </w:r>
      <w:r w:rsidR="0086183D">
        <w:rPr>
          <w:b/>
        </w:rPr>
        <w:t>2</w:t>
      </w:r>
      <w:r w:rsidR="00010BA2" w:rsidRPr="00AD06CB">
        <w:rPr>
          <w:b/>
        </w:rPr>
        <w:t> </w:t>
      </w:r>
      <w:r w:rsidR="0086183D">
        <w:rPr>
          <w:b/>
        </w:rPr>
        <w:t>810</w:t>
      </w:r>
      <w:r w:rsidR="00010BA2" w:rsidRPr="00AD06CB">
        <w:rPr>
          <w:b/>
        </w:rPr>
        <w:t>,0</w:t>
      </w:r>
      <w:r w:rsidRPr="00AD06CB">
        <w:t xml:space="preserve"> тыс.</w:t>
      </w:r>
      <w:r w:rsidR="007757A9" w:rsidRPr="00AD06CB">
        <w:t xml:space="preserve"> </w:t>
      </w:r>
      <w:r w:rsidRPr="00AD06CB">
        <w:t>руб.</w:t>
      </w:r>
    </w:p>
    <w:p w:rsidR="00E73FD7" w:rsidRPr="00E02F04" w:rsidRDefault="00E73FD7" w:rsidP="00E73FD7">
      <w:pPr>
        <w:pStyle w:val="20"/>
        <w:spacing w:after="0" w:line="240" w:lineRule="auto"/>
        <w:ind w:firstLine="709"/>
        <w:jc w:val="both"/>
        <w:rPr>
          <w:highlight w:val="yellow"/>
        </w:rPr>
      </w:pPr>
    </w:p>
    <w:p w:rsidR="00FD4D4B" w:rsidRPr="00843B07" w:rsidRDefault="00C354FF" w:rsidP="009D4BE1">
      <w:pPr>
        <w:pStyle w:val="a4"/>
        <w:ind w:firstLine="426"/>
        <w:jc w:val="center"/>
      </w:pPr>
      <w:r w:rsidRPr="00843B07">
        <w:t>Основные прогнозные показатели налогов</w:t>
      </w:r>
      <w:r w:rsidR="008D1220" w:rsidRPr="00843B07">
        <w:t>ых и неналоговых доходов</w:t>
      </w:r>
      <w:r w:rsidR="009D4BE1" w:rsidRPr="00843B07">
        <w:t xml:space="preserve"> </w:t>
      </w:r>
      <w:r w:rsidR="00811BF3" w:rsidRPr="00843B07">
        <w:t>на 20</w:t>
      </w:r>
      <w:r w:rsidR="007437F7" w:rsidRPr="00843B07">
        <w:t>2</w:t>
      </w:r>
      <w:r w:rsidR="00AD06CB" w:rsidRPr="00843B07">
        <w:t>1</w:t>
      </w:r>
      <w:r w:rsidR="00811BF3" w:rsidRPr="00843B07">
        <w:t>-20</w:t>
      </w:r>
      <w:r w:rsidR="00010BA2" w:rsidRPr="00843B07">
        <w:t>2</w:t>
      </w:r>
      <w:r w:rsidR="00AD06CB" w:rsidRPr="00843B07">
        <w:t>3</w:t>
      </w:r>
      <w:r w:rsidR="00FD4D4B" w:rsidRPr="00843B07">
        <w:t xml:space="preserve">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1800"/>
        <w:gridCol w:w="1620"/>
        <w:gridCol w:w="1430"/>
      </w:tblGrid>
      <w:tr w:rsidR="00C354FF" w:rsidRPr="00843B07" w:rsidTr="00373E21">
        <w:tc>
          <w:tcPr>
            <w:tcW w:w="5400" w:type="dxa"/>
            <w:vMerge w:val="restart"/>
          </w:tcPr>
          <w:p w:rsidR="00C354FF" w:rsidRPr="00843B07" w:rsidRDefault="00C354FF" w:rsidP="00E41917">
            <w:pPr>
              <w:pStyle w:val="a4"/>
              <w:ind w:firstLine="0"/>
              <w:jc w:val="center"/>
              <w:rPr>
                <w:b/>
              </w:rPr>
            </w:pPr>
            <w:r w:rsidRPr="00843B07">
              <w:rPr>
                <w:b/>
              </w:rPr>
              <w:t>Наименование дохода</w:t>
            </w:r>
          </w:p>
        </w:tc>
        <w:tc>
          <w:tcPr>
            <w:tcW w:w="4850" w:type="dxa"/>
            <w:gridSpan w:val="3"/>
          </w:tcPr>
          <w:p w:rsidR="00C354FF" w:rsidRPr="00843B07" w:rsidRDefault="00C354FF" w:rsidP="00E41917">
            <w:pPr>
              <w:pStyle w:val="a4"/>
              <w:ind w:firstLine="0"/>
              <w:jc w:val="center"/>
              <w:rPr>
                <w:b/>
              </w:rPr>
            </w:pPr>
            <w:r w:rsidRPr="00843B07">
              <w:rPr>
                <w:b/>
              </w:rPr>
              <w:t>Сумма, тыс. руб.</w:t>
            </w:r>
          </w:p>
        </w:tc>
      </w:tr>
      <w:tr w:rsidR="00C354FF" w:rsidRPr="00843B07" w:rsidTr="00373E21">
        <w:trPr>
          <w:trHeight w:val="180"/>
        </w:trPr>
        <w:tc>
          <w:tcPr>
            <w:tcW w:w="5400" w:type="dxa"/>
            <w:vMerge/>
          </w:tcPr>
          <w:p w:rsidR="00C354FF" w:rsidRPr="00843B07" w:rsidRDefault="00C354FF" w:rsidP="00E41917">
            <w:pPr>
              <w:pStyle w:val="a4"/>
              <w:ind w:firstLine="709"/>
              <w:jc w:val="both"/>
            </w:pPr>
          </w:p>
        </w:tc>
        <w:tc>
          <w:tcPr>
            <w:tcW w:w="1800" w:type="dxa"/>
          </w:tcPr>
          <w:p w:rsidR="00C354FF" w:rsidRPr="00843B07" w:rsidRDefault="00C354FF" w:rsidP="00843B07">
            <w:pPr>
              <w:pStyle w:val="a4"/>
              <w:ind w:firstLine="0"/>
              <w:jc w:val="center"/>
              <w:rPr>
                <w:b/>
                <w:lang w:val="en-US"/>
              </w:rPr>
            </w:pPr>
            <w:r w:rsidRPr="00843B07">
              <w:rPr>
                <w:b/>
              </w:rPr>
              <w:t>20</w:t>
            </w:r>
            <w:r w:rsidR="007437F7" w:rsidRPr="00843B07">
              <w:rPr>
                <w:b/>
              </w:rPr>
              <w:t>2</w:t>
            </w:r>
            <w:r w:rsidR="00843B07">
              <w:rPr>
                <w:b/>
              </w:rPr>
              <w:t>1</w:t>
            </w:r>
          </w:p>
        </w:tc>
        <w:tc>
          <w:tcPr>
            <w:tcW w:w="1620" w:type="dxa"/>
          </w:tcPr>
          <w:p w:rsidR="00C354FF" w:rsidRPr="00843B07" w:rsidRDefault="00C354FF" w:rsidP="00843B07">
            <w:pPr>
              <w:pStyle w:val="a4"/>
              <w:ind w:firstLine="0"/>
              <w:jc w:val="center"/>
              <w:rPr>
                <w:b/>
              </w:rPr>
            </w:pPr>
            <w:r w:rsidRPr="00843B07">
              <w:rPr>
                <w:b/>
              </w:rPr>
              <w:t>20</w:t>
            </w:r>
            <w:r w:rsidR="00946EC8" w:rsidRPr="00843B07">
              <w:rPr>
                <w:b/>
                <w:lang w:val="en-US"/>
              </w:rPr>
              <w:t>2</w:t>
            </w:r>
            <w:r w:rsidR="00843B07">
              <w:rPr>
                <w:b/>
              </w:rPr>
              <w:t>2</w:t>
            </w:r>
          </w:p>
        </w:tc>
        <w:tc>
          <w:tcPr>
            <w:tcW w:w="1430" w:type="dxa"/>
          </w:tcPr>
          <w:p w:rsidR="00C354FF" w:rsidRPr="00843B07" w:rsidRDefault="00C354FF" w:rsidP="00843B07">
            <w:pPr>
              <w:pStyle w:val="a4"/>
              <w:ind w:firstLine="0"/>
              <w:jc w:val="center"/>
              <w:rPr>
                <w:b/>
              </w:rPr>
            </w:pPr>
            <w:r w:rsidRPr="00843B07">
              <w:rPr>
                <w:b/>
              </w:rPr>
              <w:t>20</w:t>
            </w:r>
            <w:r w:rsidR="00010BA2" w:rsidRPr="00843B07">
              <w:rPr>
                <w:b/>
              </w:rPr>
              <w:t>2</w:t>
            </w:r>
            <w:r w:rsidR="00843B07">
              <w:rPr>
                <w:b/>
              </w:rPr>
              <w:t>3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  <w:rPr>
                <w:b/>
              </w:rPr>
            </w:pPr>
            <w:r w:rsidRPr="00843B07">
              <w:rPr>
                <w:b/>
              </w:rPr>
              <w:lastRenderedPageBreak/>
              <w:t>Налоговые и неналоговые доходы</w:t>
            </w:r>
          </w:p>
        </w:tc>
        <w:tc>
          <w:tcPr>
            <w:tcW w:w="1800" w:type="dxa"/>
          </w:tcPr>
          <w:p w:rsidR="00C354FF" w:rsidRPr="00843B07" w:rsidRDefault="00010BA2" w:rsidP="0086183D">
            <w:pPr>
              <w:pStyle w:val="a4"/>
              <w:ind w:firstLine="0"/>
              <w:jc w:val="center"/>
              <w:rPr>
                <w:b/>
              </w:rPr>
            </w:pPr>
            <w:r w:rsidRPr="00843B07">
              <w:rPr>
                <w:b/>
              </w:rPr>
              <w:t>2</w:t>
            </w:r>
            <w:r w:rsidR="0086183D">
              <w:rPr>
                <w:b/>
              </w:rPr>
              <w:t>24</w:t>
            </w:r>
            <w:r w:rsidR="00946EC8" w:rsidRPr="00843B07">
              <w:rPr>
                <w:b/>
              </w:rPr>
              <w:t> </w:t>
            </w:r>
            <w:r w:rsidR="0086183D">
              <w:rPr>
                <w:b/>
              </w:rPr>
              <w:t>2</w:t>
            </w:r>
            <w:r w:rsidRPr="00843B07">
              <w:rPr>
                <w:b/>
              </w:rPr>
              <w:t>00,0</w:t>
            </w:r>
          </w:p>
        </w:tc>
        <w:tc>
          <w:tcPr>
            <w:tcW w:w="162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</w:rPr>
              <w:t>222 980,0</w:t>
            </w:r>
          </w:p>
        </w:tc>
        <w:tc>
          <w:tcPr>
            <w:tcW w:w="143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</w:rPr>
              <w:t>232 810,0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  <w:rPr>
                <w:b/>
                <w:i/>
              </w:rPr>
            </w:pPr>
            <w:r w:rsidRPr="00843B07">
              <w:rPr>
                <w:b/>
                <w:i/>
              </w:rPr>
              <w:t>Налоговые доходы, в том числе:</w:t>
            </w:r>
          </w:p>
        </w:tc>
        <w:tc>
          <w:tcPr>
            <w:tcW w:w="180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</w:rPr>
              <w:t>176 950,0</w:t>
            </w:r>
          </w:p>
        </w:tc>
        <w:tc>
          <w:tcPr>
            <w:tcW w:w="162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</w:rPr>
              <w:t>176 960,0</w:t>
            </w:r>
          </w:p>
        </w:tc>
        <w:tc>
          <w:tcPr>
            <w:tcW w:w="1430" w:type="dxa"/>
          </w:tcPr>
          <w:p w:rsidR="00C354FF" w:rsidRPr="00843B07" w:rsidRDefault="00010BA2" w:rsidP="007437F7">
            <w:pPr>
              <w:pStyle w:val="a4"/>
              <w:ind w:firstLine="0"/>
              <w:jc w:val="center"/>
              <w:rPr>
                <w:b/>
              </w:rPr>
            </w:pPr>
            <w:r w:rsidRPr="00843B07">
              <w:rPr>
                <w:b/>
              </w:rPr>
              <w:t>18</w:t>
            </w:r>
            <w:r w:rsidR="007437F7" w:rsidRPr="00843B07">
              <w:rPr>
                <w:b/>
              </w:rPr>
              <w:t>8</w:t>
            </w:r>
            <w:r w:rsidRPr="00843B07">
              <w:rPr>
                <w:b/>
              </w:rPr>
              <w:t> </w:t>
            </w:r>
            <w:r w:rsidR="0086183D">
              <w:rPr>
                <w:b/>
              </w:rPr>
              <w:t>3</w:t>
            </w:r>
            <w:r w:rsidR="007437F7" w:rsidRPr="00843B07">
              <w:rPr>
                <w:b/>
              </w:rPr>
              <w:t>4</w:t>
            </w:r>
            <w:r w:rsidR="00F14EA7" w:rsidRPr="00843B07">
              <w:rPr>
                <w:b/>
                <w:lang w:val="en-US"/>
              </w:rPr>
              <w:t>0</w:t>
            </w:r>
            <w:r w:rsidRPr="00843B07">
              <w:rPr>
                <w:b/>
              </w:rPr>
              <w:t>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  <w:rPr>
                <w:b/>
                <w:i/>
              </w:rPr>
            </w:pPr>
            <w:r w:rsidRPr="00843B07">
              <w:t>Доходы от уплаты акцизов на нефтепродукты</w:t>
            </w:r>
          </w:p>
        </w:tc>
        <w:tc>
          <w:tcPr>
            <w:tcW w:w="1800" w:type="dxa"/>
          </w:tcPr>
          <w:p w:rsidR="00C354FF" w:rsidRPr="00843B07" w:rsidRDefault="007437F7" w:rsidP="0086183D">
            <w:pPr>
              <w:pStyle w:val="a4"/>
              <w:ind w:firstLine="0"/>
              <w:jc w:val="center"/>
            </w:pPr>
            <w:r w:rsidRPr="00843B07">
              <w:t>6</w:t>
            </w:r>
            <w:r w:rsidR="00010BA2" w:rsidRPr="00843B07">
              <w:t> </w:t>
            </w:r>
            <w:r w:rsidR="0086183D">
              <w:t>750</w:t>
            </w:r>
            <w:r w:rsidR="00010BA2" w:rsidRPr="00843B07">
              <w:t>,0</w:t>
            </w:r>
          </w:p>
        </w:tc>
        <w:tc>
          <w:tcPr>
            <w:tcW w:w="162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</w:pPr>
            <w:r>
              <w:t>7 020,0</w:t>
            </w:r>
          </w:p>
        </w:tc>
        <w:tc>
          <w:tcPr>
            <w:tcW w:w="143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</w:pPr>
            <w:r>
              <w:t>7 150,0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</w:pPr>
            <w:r w:rsidRPr="00843B07">
              <w:t>Налог на доходы физических лиц</w:t>
            </w:r>
          </w:p>
        </w:tc>
        <w:tc>
          <w:tcPr>
            <w:tcW w:w="180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</w:pPr>
            <w:r>
              <w:t>129 330,0</w:t>
            </w:r>
          </w:p>
        </w:tc>
        <w:tc>
          <w:tcPr>
            <w:tcW w:w="162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</w:pPr>
            <w:r>
              <w:t>131 610,0</w:t>
            </w:r>
          </w:p>
        </w:tc>
        <w:tc>
          <w:tcPr>
            <w:tcW w:w="1430" w:type="dxa"/>
          </w:tcPr>
          <w:p w:rsidR="00C354FF" w:rsidRPr="00843B07" w:rsidRDefault="0086183D" w:rsidP="007437F7">
            <w:pPr>
              <w:pStyle w:val="a4"/>
              <w:ind w:firstLine="0"/>
              <w:jc w:val="center"/>
            </w:pPr>
            <w:r>
              <w:t>134 000,0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</w:pPr>
            <w:r w:rsidRPr="00843B07">
              <w:t>Налоги на совокупный доход</w:t>
            </w:r>
          </w:p>
        </w:tc>
        <w:tc>
          <w:tcPr>
            <w:tcW w:w="1800" w:type="dxa"/>
          </w:tcPr>
          <w:p w:rsidR="00C354FF" w:rsidRPr="0086183D" w:rsidRDefault="0086183D" w:rsidP="007437F7">
            <w:pPr>
              <w:pStyle w:val="a4"/>
              <w:ind w:firstLine="0"/>
              <w:jc w:val="center"/>
            </w:pPr>
            <w:r>
              <w:t>23 190,0</w:t>
            </w:r>
          </w:p>
        </w:tc>
        <w:tc>
          <w:tcPr>
            <w:tcW w:w="1620" w:type="dxa"/>
          </w:tcPr>
          <w:p w:rsidR="00C354FF" w:rsidRPr="0086183D" w:rsidRDefault="0086183D" w:rsidP="007437F7">
            <w:pPr>
              <w:pStyle w:val="a4"/>
              <w:ind w:firstLine="0"/>
              <w:jc w:val="center"/>
            </w:pPr>
            <w:r>
              <w:t>20 040,0</w:t>
            </w:r>
          </w:p>
        </w:tc>
        <w:tc>
          <w:tcPr>
            <w:tcW w:w="1430" w:type="dxa"/>
          </w:tcPr>
          <w:p w:rsidR="00C354FF" w:rsidRPr="0086183D" w:rsidRDefault="0086183D" w:rsidP="007437F7">
            <w:pPr>
              <w:pStyle w:val="a4"/>
              <w:ind w:firstLine="0"/>
              <w:jc w:val="center"/>
            </w:pPr>
            <w:r>
              <w:t>28 220,0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</w:pPr>
            <w:r w:rsidRPr="00843B07">
              <w:t xml:space="preserve">Налоги на имущество </w:t>
            </w:r>
          </w:p>
        </w:tc>
        <w:tc>
          <w:tcPr>
            <w:tcW w:w="1800" w:type="dxa"/>
          </w:tcPr>
          <w:p w:rsidR="00C354FF" w:rsidRPr="0086183D" w:rsidRDefault="0086183D" w:rsidP="007437F7">
            <w:pPr>
              <w:pStyle w:val="a4"/>
              <w:ind w:firstLine="0"/>
              <w:jc w:val="center"/>
            </w:pPr>
            <w:r>
              <w:t>9</w:t>
            </w:r>
            <w:r w:rsidR="00A8747C">
              <w:t xml:space="preserve"> </w:t>
            </w:r>
            <w:r>
              <w:t>720,0</w:t>
            </w:r>
          </w:p>
        </w:tc>
        <w:tc>
          <w:tcPr>
            <w:tcW w:w="1620" w:type="dxa"/>
          </w:tcPr>
          <w:p w:rsidR="00C354FF" w:rsidRPr="00843B07" w:rsidRDefault="0086183D" w:rsidP="00E41917">
            <w:pPr>
              <w:pStyle w:val="a4"/>
              <w:ind w:firstLine="0"/>
              <w:jc w:val="center"/>
            </w:pPr>
            <w:r>
              <w:t>10 260,0</w:t>
            </w:r>
          </w:p>
        </w:tc>
        <w:tc>
          <w:tcPr>
            <w:tcW w:w="1430" w:type="dxa"/>
          </w:tcPr>
          <w:p w:rsidR="00C354FF" w:rsidRPr="00843B07" w:rsidRDefault="0086183D" w:rsidP="00E41917">
            <w:pPr>
              <w:pStyle w:val="a4"/>
              <w:ind w:firstLine="0"/>
              <w:jc w:val="center"/>
            </w:pPr>
            <w:r>
              <w:t>10 860,0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</w:pPr>
            <w:r w:rsidRPr="00843B07">
              <w:t>Государственная пошлина</w:t>
            </w:r>
          </w:p>
        </w:tc>
        <w:tc>
          <w:tcPr>
            <w:tcW w:w="1800" w:type="dxa"/>
          </w:tcPr>
          <w:p w:rsidR="00C354FF" w:rsidRPr="00843B07" w:rsidRDefault="0086183D" w:rsidP="00605125">
            <w:pPr>
              <w:pStyle w:val="a4"/>
              <w:ind w:firstLine="0"/>
              <w:jc w:val="center"/>
            </w:pPr>
            <w:r>
              <w:t>7 960,0</w:t>
            </w:r>
          </w:p>
        </w:tc>
        <w:tc>
          <w:tcPr>
            <w:tcW w:w="1620" w:type="dxa"/>
          </w:tcPr>
          <w:p w:rsidR="00C354FF" w:rsidRPr="00843B07" w:rsidRDefault="0086183D" w:rsidP="00605125">
            <w:pPr>
              <w:pStyle w:val="a4"/>
              <w:ind w:firstLine="0"/>
              <w:jc w:val="center"/>
            </w:pPr>
            <w:r>
              <w:t>8 030,0</w:t>
            </w:r>
          </w:p>
        </w:tc>
        <w:tc>
          <w:tcPr>
            <w:tcW w:w="1430" w:type="dxa"/>
          </w:tcPr>
          <w:p w:rsidR="00C354FF" w:rsidRPr="00843B07" w:rsidRDefault="0086183D" w:rsidP="00605125">
            <w:pPr>
              <w:pStyle w:val="a4"/>
              <w:ind w:firstLine="0"/>
              <w:jc w:val="center"/>
            </w:pPr>
            <w:r>
              <w:t>8 110,0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  <w:rPr>
                <w:b/>
                <w:i/>
              </w:rPr>
            </w:pPr>
            <w:r w:rsidRPr="00843B07">
              <w:rPr>
                <w:b/>
                <w:i/>
              </w:rPr>
              <w:t>Неналоговые доходы, в том числе:</w:t>
            </w:r>
          </w:p>
        </w:tc>
        <w:tc>
          <w:tcPr>
            <w:tcW w:w="1800" w:type="dxa"/>
          </w:tcPr>
          <w:p w:rsidR="00C354FF" w:rsidRPr="00843B07" w:rsidRDefault="0086183D" w:rsidP="00605125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</w:rPr>
              <w:t>47 250,0</w:t>
            </w:r>
          </w:p>
        </w:tc>
        <w:tc>
          <w:tcPr>
            <w:tcW w:w="1620" w:type="dxa"/>
          </w:tcPr>
          <w:p w:rsidR="00C354FF" w:rsidRPr="00843B07" w:rsidRDefault="0086183D" w:rsidP="00605125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</w:rPr>
              <w:t>46 020,0</w:t>
            </w:r>
          </w:p>
        </w:tc>
        <w:tc>
          <w:tcPr>
            <w:tcW w:w="1430" w:type="dxa"/>
          </w:tcPr>
          <w:p w:rsidR="00C354FF" w:rsidRPr="00843B07" w:rsidRDefault="0086183D" w:rsidP="00605125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</w:rPr>
              <w:t>44 470,0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  <w:rPr>
                <w:b/>
                <w:i/>
              </w:rPr>
            </w:pPr>
            <w:r w:rsidRPr="00843B07">
              <w:t>Аренда нежилых муниципальных помещений</w:t>
            </w:r>
          </w:p>
        </w:tc>
        <w:tc>
          <w:tcPr>
            <w:tcW w:w="1800" w:type="dxa"/>
          </w:tcPr>
          <w:p w:rsidR="00C354FF" w:rsidRPr="00843B07" w:rsidRDefault="00010BA2" w:rsidP="00605125">
            <w:pPr>
              <w:pStyle w:val="a4"/>
              <w:ind w:firstLine="0"/>
              <w:jc w:val="center"/>
            </w:pPr>
            <w:r w:rsidRPr="00843B07">
              <w:t>2</w:t>
            </w:r>
            <w:r w:rsidR="00605125" w:rsidRPr="00843B07">
              <w:t>1</w:t>
            </w:r>
            <w:r w:rsidRPr="00843B07">
              <w:t> </w:t>
            </w:r>
            <w:r w:rsidR="00F14EA7" w:rsidRPr="00843B07">
              <w:rPr>
                <w:lang w:val="en-US"/>
              </w:rPr>
              <w:t>0</w:t>
            </w:r>
            <w:r w:rsidRPr="00843B07">
              <w:t>00,0</w:t>
            </w:r>
          </w:p>
        </w:tc>
        <w:tc>
          <w:tcPr>
            <w:tcW w:w="1620" w:type="dxa"/>
          </w:tcPr>
          <w:p w:rsidR="00C354FF" w:rsidRPr="00843B07" w:rsidRDefault="00010BA2" w:rsidP="00605125">
            <w:pPr>
              <w:pStyle w:val="a4"/>
              <w:ind w:firstLine="0"/>
              <w:jc w:val="center"/>
            </w:pPr>
            <w:r w:rsidRPr="00843B07">
              <w:t>2</w:t>
            </w:r>
            <w:r w:rsidR="00605125" w:rsidRPr="00843B07">
              <w:t>0</w:t>
            </w:r>
            <w:r w:rsidR="00F14EA7" w:rsidRPr="00843B07">
              <w:t> </w:t>
            </w:r>
            <w:r w:rsidR="00F14EA7" w:rsidRPr="00843B07">
              <w:rPr>
                <w:lang w:val="en-US"/>
              </w:rPr>
              <w:t>0</w:t>
            </w:r>
            <w:r w:rsidR="007B28C2" w:rsidRPr="00843B07">
              <w:t>00,0</w:t>
            </w:r>
          </w:p>
        </w:tc>
        <w:tc>
          <w:tcPr>
            <w:tcW w:w="1430" w:type="dxa"/>
          </w:tcPr>
          <w:p w:rsidR="00C354FF" w:rsidRPr="00843B07" w:rsidRDefault="00605125" w:rsidP="00F14EA7">
            <w:pPr>
              <w:pStyle w:val="a4"/>
              <w:ind w:firstLine="0"/>
              <w:jc w:val="center"/>
            </w:pPr>
            <w:r w:rsidRPr="00843B07">
              <w:t>19</w:t>
            </w:r>
            <w:r w:rsidR="00F14EA7" w:rsidRPr="00843B07">
              <w:t> </w:t>
            </w:r>
            <w:r w:rsidR="00F14EA7" w:rsidRPr="00843B07">
              <w:rPr>
                <w:lang w:val="en-US"/>
              </w:rPr>
              <w:t>0</w:t>
            </w:r>
            <w:r w:rsidR="007B28C2" w:rsidRPr="00843B07">
              <w:t>00,0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  <w:rPr>
                <w:b/>
                <w:i/>
              </w:rPr>
            </w:pPr>
            <w:r w:rsidRPr="00843B07">
              <w:t>Аренда земельных участков</w:t>
            </w:r>
          </w:p>
        </w:tc>
        <w:tc>
          <w:tcPr>
            <w:tcW w:w="1800" w:type="dxa"/>
          </w:tcPr>
          <w:p w:rsidR="00C354FF" w:rsidRPr="002E18AA" w:rsidRDefault="002E18AA" w:rsidP="00605125">
            <w:pPr>
              <w:pStyle w:val="a4"/>
              <w:ind w:firstLine="0"/>
              <w:jc w:val="center"/>
            </w:pPr>
            <w:r>
              <w:t>5 440,0</w:t>
            </w:r>
          </w:p>
        </w:tc>
        <w:tc>
          <w:tcPr>
            <w:tcW w:w="1620" w:type="dxa"/>
          </w:tcPr>
          <w:p w:rsidR="00C354FF" w:rsidRPr="002E18AA" w:rsidRDefault="002E18AA" w:rsidP="00605125">
            <w:pPr>
              <w:pStyle w:val="a4"/>
              <w:ind w:firstLine="0"/>
              <w:jc w:val="center"/>
            </w:pPr>
            <w:r>
              <w:t>5 542,0</w:t>
            </w:r>
          </w:p>
        </w:tc>
        <w:tc>
          <w:tcPr>
            <w:tcW w:w="1430" w:type="dxa"/>
          </w:tcPr>
          <w:p w:rsidR="00C354FF" w:rsidRPr="002E18AA" w:rsidRDefault="002E18AA" w:rsidP="00605125">
            <w:pPr>
              <w:pStyle w:val="a4"/>
              <w:ind w:firstLine="0"/>
              <w:jc w:val="center"/>
            </w:pPr>
            <w:r>
              <w:t>5 744,0</w:t>
            </w:r>
          </w:p>
        </w:tc>
      </w:tr>
      <w:tr w:rsidR="00C354FF" w:rsidRPr="00843B07" w:rsidTr="00373E21">
        <w:tc>
          <w:tcPr>
            <w:tcW w:w="5400" w:type="dxa"/>
          </w:tcPr>
          <w:p w:rsidR="00C354FF" w:rsidRPr="00843B07" w:rsidRDefault="00C354FF" w:rsidP="00E41917">
            <w:pPr>
              <w:pStyle w:val="a4"/>
              <w:ind w:firstLine="0"/>
              <w:jc w:val="both"/>
              <w:rPr>
                <w:b/>
                <w:i/>
              </w:rPr>
            </w:pPr>
            <w:r w:rsidRPr="00843B07">
              <w:t>Продажа материальных и нематериальных активов</w:t>
            </w:r>
          </w:p>
        </w:tc>
        <w:tc>
          <w:tcPr>
            <w:tcW w:w="1800" w:type="dxa"/>
          </w:tcPr>
          <w:p w:rsidR="00C354FF" w:rsidRPr="00843B07" w:rsidRDefault="00C02368" w:rsidP="00605125">
            <w:pPr>
              <w:pStyle w:val="a4"/>
              <w:ind w:firstLine="0"/>
              <w:jc w:val="center"/>
            </w:pPr>
            <w:r>
              <w:t>4 010,0</w:t>
            </w:r>
          </w:p>
        </w:tc>
        <w:tc>
          <w:tcPr>
            <w:tcW w:w="1620" w:type="dxa"/>
          </w:tcPr>
          <w:p w:rsidR="00C354FF" w:rsidRPr="00843B07" w:rsidRDefault="00C02368" w:rsidP="00F14EA7">
            <w:pPr>
              <w:pStyle w:val="a4"/>
              <w:ind w:firstLine="0"/>
              <w:jc w:val="center"/>
            </w:pPr>
            <w:r>
              <w:t>3 710,0</w:t>
            </w:r>
          </w:p>
        </w:tc>
        <w:tc>
          <w:tcPr>
            <w:tcW w:w="1430" w:type="dxa"/>
          </w:tcPr>
          <w:p w:rsidR="00C354FF" w:rsidRPr="00843B07" w:rsidRDefault="00C02368" w:rsidP="00605125">
            <w:pPr>
              <w:pStyle w:val="a4"/>
              <w:ind w:firstLine="0"/>
              <w:jc w:val="center"/>
            </w:pPr>
            <w:r>
              <w:t>3 010,0</w:t>
            </w:r>
          </w:p>
        </w:tc>
      </w:tr>
      <w:tr w:rsidR="005C647C" w:rsidRPr="00843B07" w:rsidTr="00373E21">
        <w:tc>
          <w:tcPr>
            <w:tcW w:w="5400" w:type="dxa"/>
          </w:tcPr>
          <w:p w:rsidR="005C647C" w:rsidRPr="00843B07" w:rsidRDefault="005C647C" w:rsidP="00E41917">
            <w:pPr>
              <w:pStyle w:val="a4"/>
              <w:ind w:firstLine="0"/>
              <w:jc w:val="both"/>
            </w:pPr>
            <w:r w:rsidRPr="005C647C">
              <w:t>Доходы от платы за наем жилых помещений</w:t>
            </w:r>
          </w:p>
        </w:tc>
        <w:tc>
          <w:tcPr>
            <w:tcW w:w="1800" w:type="dxa"/>
          </w:tcPr>
          <w:p w:rsidR="005C647C" w:rsidRDefault="005C647C" w:rsidP="00605125">
            <w:pPr>
              <w:pStyle w:val="a4"/>
              <w:ind w:firstLine="0"/>
              <w:jc w:val="center"/>
            </w:pPr>
            <w:r>
              <w:t>7 300,0</w:t>
            </w:r>
          </w:p>
        </w:tc>
        <w:tc>
          <w:tcPr>
            <w:tcW w:w="1620" w:type="dxa"/>
          </w:tcPr>
          <w:p w:rsidR="005C647C" w:rsidRDefault="000A6184" w:rsidP="00F14EA7">
            <w:pPr>
              <w:pStyle w:val="a4"/>
              <w:ind w:firstLine="0"/>
              <w:jc w:val="center"/>
            </w:pPr>
            <w:r>
              <w:t>7 000,0</w:t>
            </w:r>
          </w:p>
        </w:tc>
        <w:tc>
          <w:tcPr>
            <w:tcW w:w="1430" w:type="dxa"/>
          </w:tcPr>
          <w:p w:rsidR="005C647C" w:rsidRDefault="000A6184" w:rsidP="00605125">
            <w:pPr>
              <w:pStyle w:val="a4"/>
              <w:ind w:firstLine="0"/>
              <w:jc w:val="center"/>
            </w:pPr>
            <w:r>
              <w:t>6 700,0</w:t>
            </w:r>
          </w:p>
        </w:tc>
      </w:tr>
      <w:tr w:rsidR="007A0777" w:rsidRPr="00843B07" w:rsidTr="00373E21">
        <w:tc>
          <w:tcPr>
            <w:tcW w:w="5400" w:type="dxa"/>
          </w:tcPr>
          <w:p w:rsidR="007A0777" w:rsidRPr="00843B07" w:rsidRDefault="007A0777" w:rsidP="00E41917">
            <w:pPr>
              <w:pStyle w:val="a4"/>
              <w:ind w:firstLine="0"/>
              <w:jc w:val="both"/>
            </w:pPr>
            <w:r w:rsidRPr="00843B07">
              <w:t>Прочие неналоговые доходы</w:t>
            </w:r>
          </w:p>
        </w:tc>
        <w:tc>
          <w:tcPr>
            <w:tcW w:w="1800" w:type="dxa"/>
          </w:tcPr>
          <w:p w:rsidR="007A0777" w:rsidRPr="00843B07" w:rsidRDefault="005C647C" w:rsidP="00605125">
            <w:pPr>
              <w:pStyle w:val="a4"/>
              <w:ind w:firstLine="0"/>
              <w:jc w:val="center"/>
            </w:pPr>
            <w:r>
              <w:t>9 500</w:t>
            </w:r>
            <w:r w:rsidR="00C02368">
              <w:t>,0</w:t>
            </w:r>
          </w:p>
        </w:tc>
        <w:tc>
          <w:tcPr>
            <w:tcW w:w="1620" w:type="dxa"/>
          </w:tcPr>
          <w:p w:rsidR="007A0777" w:rsidRPr="00843B07" w:rsidRDefault="000A6184" w:rsidP="00605125">
            <w:pPr>
              <w:pStyle w:val="a4"/>
              <w:ind w:firstLine="0"/>
              <w:jc w:val="center"/>
            </w:pPr>
            <w:r>
              <w:t>9</w:t>
            </w:r>
            <w:r w:rsidR="00C02368">
              <w:t> 768,0</w:t>
            </w:r>
          </w:p>
        </w:tc>
        <w:tc>
          <w:tcPr>
            <w:tcW w:w="1430" w:type="dxa"/>
          </w:tcPr>
          <w:p w:rsidR="007A0777" w:rsidRPr="00C02368" w:rsidRDefault="000A6184" w:rsidP="00605125">
            <w:pPr>
              <w:pStyle w:val="a4"/>
              <w:ind w:firstLine="0"/>
              <w:jc w:val="center"/>
            </w:pPr>
            <w:r>
              <w:t>10 0</w:t>
            </w:r>
            <w:r w:rsidR="00C02368">
              <w:t>16,0</w:t>
            </w:r>
          </w:p>
        </w:tc>
      </w:tr>
    </w:tbl>
    <w:p w:rsidR="00C354FF" w:rsidRPr="00E02F04" w:rsidRDefault="00C354FF" w:rsidP="00E41917">
      <w:pPr>
        <w:pStyle w:val="20"/>
        <w:spacing w:after="0" w:line="240" w:lineRule="auto"/>
        <w:ind w:firstLine="709"/>
        <w:jc w:val="both"/>
        <w:rPr>
          <w:highlight w:val="yellow"/>
        </w:rPr>
      </w:pPr>
    </w:p>
    <w:p w:rsidR="00C354FF" w:rsidRPr="00A8747C" w:rsidRDefault="00C354FF" w:rsidP="00E41917">
      <w:pPr>
        <w:pStyle w:val="20"/>
        <w:spacing w:after="0" w:line="240" w:lineRule="auto"/>
        <w:ind w:firstLine="709"/>
        <w:jc w:val="both"/>
      </w:pPr>
      <w:r w:rsidRPr="00A8747C">
        <w:t xml:space="preserve">Объем безвозмездных поступлений установлен в объеме </w:t>
      </w:r>
      <w:r w:rsidR="00010BA2" w:rsidRPr="00A8747C">
        <w:rPr>
          <w:b/>
        </w:rPr>
        <w:t>1 </w:t>
      </w:r>
      <w:r w:rsidR="00A8747C" w:rsidRPr="00A8747C">
        <w:rPr>
          <w:b/>
        </w:rPr>
        <w:t>434</w:t>
      </w:r>
      <w:r w:rsidR="00010BA2" w:rsidRPr="00A8747C">
        <w:rPr>
          <w:b/>
        </w:rPr>
        <w:t> </w:t>
      </w:r>
      <w:r w:rsidR="00A8747C" w:rsidRPr="00A8747C">
        <w:rPr>
          <w:b/>
        </w:rPr>
        <w:t>613</w:t>
      </w:r>
      <w:r w:rsidR="00F14EA7" w:rsidRPr="00A8747C">
        <w:rPr>
          <w:b/>
        </w:rPr>
        <w:t>,</w:t>
      </w:r>
      <w:r w:rsidR="00A8747C" w:rsidRPr="00A8747C">
        <w:rPr>
          <w:b/>
        </w:rPr>
        <w:t>7</w:t>
      </w:r>
      <w:r w:rsidRPr="00A8747C">
        <w:t xml:space="preserve"> тыс.</w:t>
      </w:r>
      <w:r w:rsidR="007757A9" w:rsidRPr="00A8747C">
        <w:t xml:space="preserve"> </w:t>
      </w:r>
      <w:r w:rsidRPr="00A8747C">
        <w:t>руб. на 20</w:t>
      </w:r>
      <w:r w:rsidR="00BA5652" w:rsidRPr="00A8747C">
        <w:t>2</w:t>
      </w:r>
      <w:r w:rsidR="00A8747C" w:rsidRPr="00A8747C">
        <w:t>1</w:t>
      </w:r>
      <w:r w:rsidRPr="00A8747C">
        <w:t xml:space="preserve"> год, </w:t>
      </w:r>
      <w:r w:rsidR="00BA5652" w:rsidRPr="00A8747C">
        <w:rPr>
          <w:b/>
        </w:rPr>
        <w:t>1 </w:t>
      </w:r>
      <w:r w:rsidR="00A8747C" w:rsidRPr="00A8747C">
        <w:rPr>
          <w:b/>
        </w:rPr>
        <w:t>104</w:t>
      </w:r>
      <w:r w:rsidR="00BA5652" w:rsidRPr="00A8747C">
        <w:rPr>
          <w:b/>
        </w:rPr>
        <w:t> </w:t>
      </w:r>
      <w:r w:rsidR="00A8747C" w:rsidRPr="00A8747C">
        <w:rPr>
          <w:b/>
        </w:rPr>
        <w:t>192</w:t>
      </w:r>
      <w:r w:rsidR="00BA5652" w:rsidRPr="00A8747C">
        <w:rPr>
          <w:b/>
        </w:rPr>
        <w:t>,</w:t>
      </w:r>
      <w:r w:rsidR="00A8747C" w:rsidRPr="00A8747C">
        <w:rPr>
          <w:b/>
        </w:rPr>
        <w:t>8</w:t>
      </w:r>
      <w:r w:rsidRPr="00A8747C">
        <w:t xml:space="preserve"> тыс.</w:t>
      </w:r>
      <w:r w:rsidR="007757A9" w:rsidRPr="00A8747C">
        <w:t xml:space="preserve"> </w:t>
      </w:r>
      <w:r w:rsidRPr="00A8747C">
        <w:t>руб. на 20</w:t>
      </w:r>
      <w:r w:rsidR="00F14EA7" w:rsidRPr="00A8747C">
        <w:t>2</w:t>
      </w:r>
      <w:r w:rsidR="00A8747C" w:rsidRPr="00A8747C">
        <w:t>2</w:t>
      </w:r>
      <w:r w:rsidRPr="00A8747C">
        <w:t xml:space="preserve"> год и </w:t>
      </w:r>
      <w:r w:rsidR="00BA5652" w:rsidRPr="00A8747C">
        <w:rPr>
          <w:b/>
        </w:rPr>
        <w:t>1</w:t>
      </w:r>
      <w:r w:rsidR="00B57FF6" w:rsidRPr="00A8747C">
        <w:rPr>
          <w:b/>
        </w:rPr>
        <w:t> </w:t>
      </w:r>
      <w:r w:rsidR="00A8747C" w:rsidRPr="00A8747C">
        <w:rPr>
          <w:b/>
        </w:rPr>
        <w:t>142</w:t>
      </w:r>
      <w:r w:rsidR="00010BA2" w:rsidRPr="00A8747C">
        <w:rPr>
          <w:b/>
        </w:rPr>
        <w:t> </w:t>
      </w:r>
      <w:r w:rsidR="00A8747C" w:rsidRPr="00A8747C">
        <w:rPr>
          <w:b/>
        </w:rPr>
        <w:t>828</w:t>
      </w:r>
      <w:r w:rsidR="00010BA2" w:rsidRPr="00A8747C">
        <w:rPr>
          <w:b/>
        </w:rPr>
        <w:t>,</w:t>
      </w:r>
      <w:r w:rsidR="00A8747C" w:rsidRPr="00A8747C">
        <w:rPr>
          <w:b/>
        </w:rPr>
        <w:t>6</w:t>
      </w:r>
      <w:r w:rsidRPr="00A8747C">
        <w:t xml:space="preserve"> тыс.</w:t>
      </w:r>
      <w:r w:rsidR="007757A9" w:rsidRPr="00A8747C">
        <w:t xml:space="preserve"> </w:t>
      </w:r>
      <w:r w:rsidRPr="00A8747C">
        <w:t>руб</w:t>
      </w:r>
      <w:r w:rsidR="00915E60" w:rsidRPr="00A8747C">
        <w:t>.</w:t>
      </w:r>
      <w:r w:rsidR="00295D9B" w:rsidRPr="00A8747C">
        <w:t xml:space="preserve"> на 20</w:t>
      </w:r>
      <w:r w:rsidR="00010BA2" w:rsidRPr="00A8747C">
        <w:t>2</w:t>
      </w:r>
      <w:r w:rsidR="00A8747C" w:rsidRPr="00A8747C">
        <w:t>3</w:t>
      </w:r>
      <w:r w:rsidRPr="00A8747C">
        <w:t xml:space="preserve"> год по видам представлен в приложении </w:t>
      </w:r>
      <w:r w:rsidR="00126F71" w:rsidRPr="00A8747C">
        <w:t xml:space="preserve">1 </w:t>
      </w:r>
      <w:r w:rsidRPr="00A8747C">
        <w:t xml:space="preserve">к настоящей пояснительной записке. </w:t>
      </w:r>
    </w:p>
    <w:p w:rsidR="00C354FF" w:rsidRPr="007437F7" w:rsidRDefault="00070694" w:rsidP="00E41917">
      <w:pPr>
        <w:pStyle w:val="20"/>
        <w:spacing w:after="0" w:line="240" w:lineRule="auto"/>
        <w:ind w:firstLine="709"/>
        <w:jc w:val="both"/>
      </w:pPr>
      <w:r w:rsidRPr="00A8747C">
        <w:t>Проект бюджета н</w:t>
      </w:r>
      <w:r w:rsidR="00295D9B" w:rsidRPr="00A8747C">
        <w:t>а 20</w:t>
      </w:r>
      <w:r w:rsidR="00BA5652" w:rsidRPr="00A8747C">
        <w:t>2</w:t>
      </w:r>
      <w:r w:rsidR="00A8747C" w:rsidRPr="00A8747C">
        <w:t>1</w:t>
      </w:r>
      <w:r w:rsidR="00295D9B" w:rsidRPr="00A8747C">
        <w:t xml:space="preserve"> год и плановый период 20</w:t>
      </w:r>
      <w:r w:rsidR="00F14EA7" w:rsidRPr="00A8747C">
        <w:t>2</w:t>
      </w:r>
      <w:r w:rsidR="00A8747C" w:rsidRPr="00A8747C">
        <w:t>2</w:t>
      </w:r>
      <w:r w:rsidR="00295D9B" w:rsidRPr="00A8747C">
        <w:t xml:space="preserve"> и 20</w:t>
      </w:r>
      <w:r w:rsidR="00010BA2" w:rsidRPr="00A8747C">
        <w:t>2</w:t>
      </w:r>
      <w:r w:rsidR="00A8747C" w:rsidRPr="00A8747C">
        <w:t>3</w:t>
      </w:r>
      <w:r w:rsidR="00C354FF" w:rsidRPr="00A8747C">
        <w:t xml:space="preserve"> годов не в полном объеме учитывает объемы безвозмездных поступлений, т.к. сведения о них из республиканского и федерального бюджетов буду</w:t>
      </w:r>
      <w:r w:rsidR="00811BF3" w:rsidRPr="00A8747C">
        <w:t>т поступать в течение всего 2</w:t>
      </w:r>
      <w:r w:rsidR="00295D9B" w:rsidRPr="00A8747C">
        <w:t>0</w:t>
      </w:r>
      <w:r w:rsidR="00A8747C" w:rsidRPr="00A8747C">
        <w:t>21</w:t>
      </w:r>
      <w:r w:rsidRPr="00A8747C">
        <w:t xml:space="preserve"> года</w:t>
      </w:r>
      <w:r w:rsidR="00C354FF" w:rsidRPr="00A8747C">
        <w:t>.</w:t>
      </w:r>
    </w:p>
    <w:p w:rsidR="00507F23" w:rsidRDefault="00507F23" w:rsidP="007B6FDD">
      <w:pPr>
        <w:ind w:firstLine="709"/>
        <w:jc w:val="center"/>
        <w:rPr>
          <w:b/>
        </w:rPr>
      </w:pPr>
    </w:p>
    <w:p w:rsidR="007B6FDD" w:rsidRPr="007E38CE" w:rsidRDefault="007B6FDD" w:rsidP="007B6FDD">
      <w:pPr>
        <w:ind w:firstLine="709"/>
        <w:jc w:val="center"/>
        <w:rPr>
          <w:b/>
        </w:rPr>
      </w:pPr>
      <w:r w:rsidRPr="007E38CE">
        <w:rPr>
          <w:b/>
        </w:rPr>
        <w:t>РАСХОДЫ</w:t>
      </w:r>
    </w:p>
    <w:p w:rsidR="007B6FDD" w:rsidRPr="007E38CE" w:rsidRDefault="007B6FDD" w:rsidP="007B6FDD">
      <w:pPr>
        <w:ind w:firstLine="709"/>
        <w:jc w:val="both"/>
      </w:pPr>
    </w:p>
    <w:p w:rsidR="007B6FDD" w:rsidRPr="00062EF2" w:rsidRDefault="007B6FDD" w:rsidP="007B6FDD">
      <w:pPr>
        <w:ind w:firstLine="709"/>
        <w:jc w:val="both"/>
      </w:pPr>
      <w:r w:rsidRPr="00062EF2">
        <w:t>Проект бюджета по расходам разработан в соответствии с приказом финансового управления администрации МОГО «Инта» от 10 сентября 2018 года № 44 «Об утверждении порядка и методики планирования бюджетных ассигнований бюджета МОГО «Инта» на очередной финансовый год и плановый период» с учетом представленных главными распорядителями бюджетных средств обоснований бюджетных ассигнований.</w:t>
      </w:r>
    </w:p>
    <w:p w:rsidR="007B6FDD" w:rsidRPr="00062EF2" w:rsidRDefault="007B6FDD" w:rsidP="007B6FDD">
      <w:pPr>
        <w:ind w:firstLine="709"/>
        <w:jc w:val="both"/>
      </w:pPr>
      <w:r w:rsidRPr="00062EF2">
        <w:t>Социальная направленность бюджета МОГО «Инта» на 202</w:t>
      </w:r>
      <w:r w:rsidR="00062EF2" w:rsidRPr="00062EF2">
        <w:t>1</w:t>
      </w:r>
      <w:r w:rsidRPr="00062EF2">
        <w:t xml:space="preserve"> год и на плановый период 202</w:t>
      </w:r>
      <w:r w:rsidR="00062EF2" w:rsidRPr="00062EF2">
        <w:t>2</w:t>
      </w:r>
      <w:r w:rsidRPr="00062EF2">
        <w:t>-202</w:t>
      </w:r>
      <w:r w:rsidR="00062EF2" w:rsidRPr="00062EF2">
        <w:t>3</w:t>
      </w:r>
      <w:r w:rsidRPr="00062EF2">
        <w:t xml:space="preserve"> годов сохранена. В связи с тем, что прогнозируемая доходная часть бюджета недостаточна для исполнения расходных обязательств муниципального образования городского округа «Инта» в полном объеме, на 202</w:t>
      </w:r>
      <w:r w:rsidR="00062EF2" w:rsidRPr="00062EF2">
        <w:t>1</w:t>
      </w:r>
      <w:r w:rsidRPr="00062EF2">
        <w:t xml:space="preserve"> год расходы на выплату заработной платы и начисления предусмотрены  на </w:t>
      </w:r>
      <w:r w:rsidR="00062EF2" w:rsidRPr="00062EF2">
        <w:t>10</w:t>
      </w:r>
      <w:r w:rsidRPr="00062EF2">
        <w:t xml:space="preserve"> месяцев, на оплату коммунальных услуг на год. Кроме того будет обеспечена реализация мероприятий, направленных на обеспечение бесперебойного функционирования жизнедеятельности города в части отраслей жилищно-коммунального хозяйства, дорожного хозяйства.</w:t>
      </w:r>
    </w:p>
    <w:p w:rsidR="007B6FDD" w:rsidRPr="00062EF2" w:rsidRDefault="007B6FDD" w:rsidP="007B6FDD">
      <w:pPr>
        <w:ind w:firstLine="709"/>
        <w:jc w:val="both"/>
      </w:pPr>
      <w:r w:rsidRPr="00062EF2">
        <w:t>Формирование объемов бюджетных ассигнований на 202</w:t>
      </w:r>
      <w:r w:rsidR="00062EF2" w:rsidRPr="00062EF2">
        <w:t>1</w:t>
      </w:r>
      <w:r w:rsidRPr="00062EF2">
        <w:t>-202</w:t>
      </w:r>
      <w:r w:rsidR="00062EF2" w:rsidRPr="00062EF2">
        <w:t>3</w:t>
      </w:r>
      <w:r w:rsidRPr="00062EF2">
        <w:t xml:space="preserve"> годы осуществлялось на основе следующих основных подходов:</w:t>
      </w:r>
    </w:p>
    <w:p w:rsidR="007B6FDD" w:rsidRPr="00062EF2" w:rsidRDefault="007B6FDD" w:rsidP="007B6FDD">
      <w:pPr>
        <w:ind w:firstLine="567"/>
        <w:jc w:val="both"/>
      </w:pPr>
      <w:proofErr w:type="gramStart"/>
      <w:r w:rsidRPr="00062EF2">
        <w:t xml:space="preserve">Оплата труда муниципальных служащих определена в пределах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Республики Коми, а так же пенсии муниципальным служащим и предусмотрена в проекте бюджета </w:t>
      </w:r>
      <w:r w:rsidR="00062EF2" w:rsidRPr="00062EF2">
        <w:t>на уровне</w:t>
      </w:r>
      <w:r w:rsidRPr="00062EF2">
        <w:t xml:space="preserve"> 2020 года. </w:t>
      </w:r>
      <w:proofErr w:type="gramEnd"/>
    </w:p>
    <w:p w:rsidR="007B6FDD" w:rsidRPr="00062EF2" w:rsidRDefault="007B6FDD" w:rsidP="007B6FDD">
      <w:pPr>
        <w:ind w:firstLine="567"/>
        <w:jc w:val="both"/>
      </w:pPr>
      <w:proofErr w:type="gramStart"/>
      <w:r w:rsidRPr="00062EF2">
        <w:t>Расходы  на оплату труда отдельных категорий работников в соответствии с указами Президента Российской Федерации от 7 мая 2012 г. № 597 «О мероприятиях по реализации государственной социальной политики» по педагогическим  работникам  дошкольного и общего образования, по педагогическим работникам дополнительного образования и работникам учреждений культуры на уровне установленных  целевых показателей на 202</w:t>
      </w:r>
      <w:r w:rsidR="00F84DED">
        <w:t>0</w:t>
      </w:r>
      <w:r w:rsidRPr="00062EF2">
        <w:t xml:space="preserve"> год.</w:t>
      </w:r>
      <w:proofErr w:type="gramEnd"/>
    </w:p>
    <w:p w:rsidR="007B6FDD" w:rsidRDefault="007B6FDD" w:rsidP="007B6FDD">
      <w:pPr>
        <w:ind w:firstLine="567"/>
        <w:jc w:val="both"/>
      </w:pPr>
      <w:r w:rsidRPr="00062EF2">
        <w:t xml:space="preserve">Расходы на оплату труда работников муниципальных казенных, бюджетных и автономных учреждений, не подпадающих под действие указов Президента Российской Федерации от 7 мая 2012 г., предусмотрены в проекте бюджета </w:t>
      </w:r>
      <w:r w:rsidR="00062EF2" w:rsidRPr="00062EF2">
        <w:t>на уровне</w:t>
      </w:r>
      <w:r w:rsidR="00F84DED">
        <w:t xml:space="preserve"> 2020 года с учетом повышения МРОТ с 01.01.2021 года.</w:t>
      </w:r>
    </w:p>
    <w:p w:rsidR="0057090D" w:rsidRDefault="0057090D" w:rsidP="0057090D">
      <w:pPr>
        <w:autoSpaceDE w:val="0"/>
        <w:autoSpaceDN w:val="0"/>
        <w:adjustRightInd w:val="0"/>
        <w:jc w:val="both"/>
      </w:pPr>
      <w:r w:rsidRPr="0057090D">
        <w:lastRenderedPageBreak/>
        <w:tab/>
      </w:r>
      <w:proofErr w:type="gramStart"/>
      <w:r w:rsidRPr="0057090D">
        <w:t xml:space="preserve">На основании Решения Совета МОГО «Инта» от 11.11.2020 года № </w:t>
      </w:r>
      <w:r w:rsidRPr="0057090D">
        <w:rPr>
          <w:lang w:val="en-US"/>
        </w:rPr>
        <w:t>IV</w:t>
      </w:r>
      <w:r w:rsidRPr="0057090D">
        <w:t>-2/9 «</w:t>
      </w:r>
      <w:r>
        <w:t>О внесении изменений и дополнений в решение Совета муниципального образования городского округа «Инта» от 07.02.2017 N III-11/39 «Об утверждении структуры администрации муниципального образования городского округа «Инта», вступающего в силу с 01.01.2021 года, и Распоряжения администрации от 23.10.2020 года № 702 «О перераспределении функций по управлению муниципальным имуществом администрации муниципального</w:t>
      </w:r>
      <w:proofErr w:type="gramEnd"/>
      <w:r>
        <w:t xml:space="preserve"> образования городского округа «Инта» расходы сформированы с учетом изменений, вносимых в структуру органов местного самоуправления и подведомственных учреждений.</w:t>
      </w:r>
    </w:p>
    <w:p w:rsidR="0057090D" w:rsidRDefault="0057090D" w:rsidP="0057090D">
      <w:pPr>
        <w:jc w:val="both"/>
      </w:pPr>
    </w:p>
    <w:p w:rsidR="007B6FDD" w:rsidRPr="000E7269" w:rsidRDefault="007B6FDD" w:rsidP="0057090D">
      <w:pPr>
        <w:ind w:firstLine="708"/>
        <w:jc w:val="both"/>
      </w:pPr>
      <w:r w:rsidRPr="00062EF2">
        <w:t>В 202</w:t>
      </w:r>
      <w:r w:rsidR="00062EF2" w:rsidRPr="00062EF2">
        <w:t>1</w:t>
      </w:r>
      <w:r w:rsidRPr="00062EF2">
        <w:t xml:space="preserve"> году предусмотрены расходы на реализацию 8 муниципальных программ, общий размер расходов на их реализацию </w:t>
      </w:r>
      <w:r w:rsidRPr="000E7269">
        <w:t xml:space="preserve">составил </w:t>
      </w:r>
      <w:r w:rsidRPr="000E7269">
        <w:rPr>
          <w:b/>
        </w:rPr>
        <w:t>1 </w:t>
      </w:r>
      <w:r w:rsidR="000E7269" w:rsidRPr="000E7269">
        <w:rPr>
          <w:b/>
        </w:rPr>
        <w:t>618</w:t>
      </w:r>
      <w:r w:rsidRPr="000E7269">
        <w:rPr>
          <w:b/>
        </w:rPr>
        <w:t> </w:t>
      </w:r>
      <w:r w:rsidR="000E7269" w:rsidRPr="000E7269">
        <w:rPr>
          <w:b/>
        </w:rPr>
        <w:t>033</w:t>
      </w:r>
      <w:r w:rsidRPr="000E7269">
        <w:rPr>
          <w:b/>
        </w:rPr>
        <w:t>,</w:t>
      </w:r>
      <w:r w:rsidR="000E7269" w:rsidRPr="000E7269">
        <w:rPr>
          <w:b/>
        </w:rPr>
        <w:t>7</w:t>
      </w:r>
      <w:r w:rsidRPr="000E7269">
        <w:t xml:space="preserve"> тыс. руб. </w:t>
      </w:r>
      <w:r w:rsidRPr="00062EF2">
        <w:t>На плановый период 202</w:t>
      </w:r>
      <w:r w:rsidR="00062EF2" w:rsidRPr="00062EF2">
        <w:t>2</w:t>
      </w:r>
      <w:r w:rsidRPr="00062EF2">
        <w:t xml:space="preserve"> и 202</w:t>
      </w:r>
      <w:r w:rsidR="00062EF2" w:rsidRPr="00062EF2">
        <w:t>3</w:t>
      </w:r>
      <w:r w:rsidRPr="00062EF2">
        <w:t xml:space="preserve"> годов предусмотрены средства в </w:t>
      </w:r>
      <w:r w:rsidRPr="000E7269">
        <w:t xml:space="preserve">сумме </w:t>
      </w:r>
      <w:r w:rsidRPr="000E7269">
        <w:rPr>
          <w:b/>
        </w:rPr>
        <w:t>1</w:t>
      </w:r>
      <w:r w:rsidRPr="000E7269">
        <w:t> </w:t>
      </w:r>
      <w:r w:rsidR="000E7269" w:rsidRPr="000E7269">
        <w:rPr>
          <w:b/>
        </w:rPr>
        <w:t>268</w:t>
      </w:r>
      <w:r w:rsidRPr="000E7269">
        <w:rPr>
          <w:b/>
        </w:rPr>
        <w:t> </w:t>
      </w:r>
      <w:r w:rsidR="000E7269" w:rsidRPr="000E7269">
        <w:rPr>
          <w:b/>
        </w:rPr>
        <w:t>323,1</w:t>
      </w:r>
      <w:r w:rsidRPr="000E7269">
        <w:rPr>
          <w:b/>
        </w:rPr>
        <w:t xml:space="preserve"> </w:t>
      </w:r>
      <w:r w:rsidRPr="000E7269">
        <w:t xml:space="preserve">тыс. руб. и </w:t>
      </w:r>
      <w:r w:rsidRPr="000E7269">
        <w:rPr>
          <w:b/>
        </w:rPr>
        <w:t>1</w:t>
      </w:r>
      <w:r w:rsidRPr="000E7269">
        <w:t> </w:t>
      </w:r>
      <w:r w:rsidR="000E7269" w:rsidRPr="000E7269">
        <w:rPr>
          <w:b/>
        </w:rPr>
        <w:t>33</w:t>
      </w:r>
      <w:r w:rsidR="00C86324" w:rsidRPr="000E7269">
        <w:rPr>
          <w:b/>
        </w:rPr>
        <w:t>4</w:t>
      </w:r>
      <w:r w:rsidRPr="000E7269">
        <w:rPr>
          <w:b/>
        </w:rPr>
        <w:t> </w:t>
      </w:r>
      <w:r w:rsidR="000E7269" w:rsidRPr="000E7269">
        <w:rPr>
          <w:b/>
        </w:rPr>
        <w:t>420</w:t>
      </w:r>
      <w:r w:rsidRPr="000E7269">
        <w:rPr>
          <w:b/>
        </w:rPr>
        <w:t>,</w:t>
      </w:r>
      <w:r w:rsidR="00C86324" w:rsidRPr="000E7269">
        <w:rPr>
          <w:b/>
        </w:rPr>
        <w:t>5</w:t>
      </w:r>
      <w:r w:rsidRPr="000E7269">
        <w:rPr>
          <w:b/>
        </w:rPr>
        <w:t xml:space="preserve"> </w:t>
      </w:r>
      <w:r w:rsidRPr="000E7269">
        <w:t>тыс. руб. соответственно.</w:t>
      </w:r>
    </w:p>
    <w:p w:rsidR="007B6FDD" w:rsidRPr="00E02F04" w:rsidRDefault="007B6FDD" w:rsidP="007B6FD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7B6FDD" w:rsidRPr="00062EF2" w:rsidRDefault="007B6FDD" w:rsidP="007B6FDD">
      <w:pPr>
        <w:autoSpaceDE w:val="0"/>
        <w:autoSpaceDN w:val="0"/>
        <w:adjustRightInd w:val="0"/>
        <w:ind w:firstLine="709"/>
        <w:jc w:val="both"/>
      </w:pPr>
      <w:r w:rsidRPr="00062EF2">
        <w:t xml:space="preserve">1. В рамках реализации муниципальной программы </w:t>
      </w:r>
      <w:r w:rsidRPr="00062EF2">
        <w:rPr>
          <w:b/>
        </w:rPr>
        <w:t>«Развитие экономики»</w:t>
      </w:r>
      <w:r w:rsidRPr="00062EF2">
        <w:t xml:space="preserve"> предусмотрено средств в </w:t>
      </w:r>
      <w:r w:rsidRPr="00284E34">
        <w:t>объеме –</w:t>
      </w:r>
      <w:r w:rsidR="000E7269">
        <w:rPr>
          <w:b/>
        </w:rPr>
        <w:t>340</w:t>
      </w:r>
      <w:r w:rsidRPr="00284E34">
        <w:rPr>
          <w:b/>
        </w:rPr>
        <w:t>,</w:t>
      </w:r>
      <w:r w:rsidR="00284E34" w:rsidRPr="00284E34">
        <w:rPr>
          <w:b/>
        </w:rPr>
        <w:t>0</w:t>
      </w:r>
      <w:r w:rsidRPr="00284E34">
        <w:t xml:space="preserve"> тыс. руб.</w:t>
      </w:r>
      <w:r w:rsidRPr="00062EF2">
        <w:t xml:space="preserve"> В том числе:</w:t>
      </w:r>
    </w:p>
    <w:p w:rsidR="007B6FDD" w:rsidRPr="00062EF2" w:rsidRDefault="007B6FDD" w:rsidP="007B6FDD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062EF2">
        <w:t xml:space="preserve">по подпрограмме </w:t>
      </w:r>
      <w:r w:rsidRPr="00062EF2">
        <w:rPr>
          <w:i/>
        </w:rPr>
        <w:t>«Малое и среднее предпринимательство»</w:t>
      </w:r>
      <w:r w:rsidRPr="00062EF2">
        <w:t xml:space="preserve"> предусмотрены денежные средства в сумме </w:t>
      </w:r>
      <w:r w:rsidRPr="00284E34">
        <w:t xml:space="preserve">– </w:t>
      </w:r>
      <w:r w:rsidR="000E7269">
        <w:rPr>
          <w:b/>
        </w:rPr>
        <w:t>225</w:t>
      </w:r>
      <w:r w:rsidRPr="00284E34">
        <w:rPr>
          <w:b/>
        </w:rPr>
        <w:t>,</w:t>
      </w:r>
      <w:r w:rsidR="00284E34" w:rsidRPr="00284E34">
        <w:rPr>
          <w:b/>
        </w:rPr>
        <w:t>0</w:t>
      </w:r>
      <w:r w:rsidRPr="00284E34">
        <w:t xml:space="preserve"> тыс. руб. </w:t>
      </w:r>
      <w:r w:rsidRPr="00062EF2">
        <w:t>Данные средства планируется направить на следующие основные мероприятия:</w:t>
      </w:r>
    </w:p>
    <w:p w:rsidR="007B6FDD" w:rsidRPr="000F21C5" w:rsidRDefault="007B6FDD" w:rsidP="000F21C5">
      <w:pPr>
        <w:autoSpaceDE w:val="0"/>
        <w:autoSpaceDN w:val="0"/>
        <w:adjustRightInd w:val="0"/>
        <w:ind w:firstLine="708"/>
        <w:jc w:val="both"/>
      </w:pPr>
      <w:r w:rsidRPr="000F21C5">
        <w:t xml:space="preserve">- </w:t>
      </w:r>
      <w:r w:rsidR="000F21C5" w:rsidRPr="000F21C5">
        <w:t>финансовая поддержка субъектов малого и среднего предпринимательства, включая крестьянские (фермерские) хозяйства (социальное предпринимательство)</w:t>
      </w:r>
      <w:r w:rsidRPr="000F21C5">
        <w:t xml:space="preserve">,  на сумму </w:t>
      </w:r>
      <w:r w:rsidR="000F21C5" w:rsidRPr="000F21C5">
        <w:t>225,0</w:t>
      </w:r>
      <w:r w:rsidRPr="000F21C5">
        <w:t xml:space="preserve"> тыс. руб., ожидается </w:t>
      </w:r>
      <w:proofErr w:type="spellStart"/>
      <w:r w:rsidRPr="000F21C5">
        <w:t>софинансирование</w:t>
      </w:r>
      <w:proofErr w:type="spellEnd"/>
      <w:r w:rsidRPr="000F21C5">
        <w:t xml:space="preserve"> средств из Федерального и Республиканского бюджета;</w:t>
      </w:r>
    </w:p>
    <w:p w:rsidR="007B6FDD" w:rsidRPr="00284E34" w:rsidRDefault="007B6FDD" w:rsidP="007B6FDD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284E34">
        <w:t xml:space="preserve">по подпрограмме </w:t>
      </w:r>
      <w:r w:rsidRPr="00284E34">
        <w:rPr>
          <w:i/>
        </w:rPr>
        <w:t>«Развитие сельского хозяйства и переработки сельскохозяйственной продукции»</w:t>
      </w:r>
      <w:r w:rsidRPr="00284E34">
        <w:rPr>
          <w:b/>
        </w:rPr>
        <w:t xml:space="preserve"> </w:t>
      </w:r>
      <w:r w:rsidR="000E7269">
        <w:rPr>
          <w:b/>
        </w:rPr>
        <w:t>115</w:t>
      </w:r>
      <w:r w:rsidRPr="00284E34">
        <w:rPr>
          <w:b/>
        </w:rPr>
        <w:t>,0</w:t>
      </w:r>
      <w:r w:rsidRPr="00284E34">
        <w:t xml:space="preserve"> тыс. руб. Данные средства планируется направить на реализацию проекта «Народный бюджет» в сфере агропромышленного комплекса, ожидается </w:t>
      </w:r>
      <w:proofErr w:type="spellStart"/>
      <w:r w:rsidRPr="00284E34">
        <w:t>софинансирование</w:t>
      </w:r>
      <w:proofErr w:type="spellEnd"/>
      <w:r w:rsidRPr="00284E34">
        <w:t xml:space="preserve"> средств из Республиканского бюджета.</w:t>
      </w:r>
    </w:p>
    <w:p w:rsidR="007B6FDD" w:rsidRPr="00FA0B3D" w:rsidRDefault="007B6FDD" w:rsidP="007B6FDD">
      <w:pPr>
        <w:autoSpaceDE w:val="0"/>
        <w:autoSpaceDN w:val="0"/>
        <w:adjustRightInd w:val="0"/>
        <w:ind w:firstLine="709"/>
        <w:jc w:val="both"/>
      </w:pPr>
      <w:r w:rsidRPr="009B0CA4">
        <w:t xml:space="preserve">2. В рамках реализации муниципальной программы </w:t>
      </w:r>
      <w:r w:rsidRPr="009B0CA4">
        <w:rPr>
          <w:b/>
        </w:rPr>
        <w:t>«Жилищно-коммунальное хозяйство и развитие транспортной системы»</w:t>
      </w:r>
      <w:r w:rsidRPr="009B0CA4">
        <w:t xml:space="preserve"> предусмотрено средств в </w:t>
      </w:r>
      <w:r w:rsidRPr="00FA0B3D">
        <w:t xml:space="preserve">объеме – </w:t>
      </w:r>
      <w:r w:rsidRPr="00FA0B3D">
        <w:rPr>
          <w:b/>
        </w:rPr>
        <w:t>1</w:t>
      </w:r>
      <w:r w:rsidR="00906B5D" w:rsidRPr="00FA0B3D">
        <w:rPr>
          <w:b/>
        </w:rPr>
        <w:t>0</w:t>
      </w:r>
      <w:r w:rsidR="005F2165">
        <w:rPr>
          <w:b/>
        </w:rPr>
        <w:t>4</w:t>
      </w:r>
      <w:r w:rsidR="00906B5D" w:rsidRPr="00FA0B3D">
        <w:rPr>
          <w:b/>
        </w:rPr>
        <w:t> </w:t>
      </w:r>
      <w:r w:rsidR="005F2165">
        <w:rPr>
          <w:b/>
        </w:rPr>
        <w:t>3</w:t>
      </w:r>
      <w:r w:rsidR="00906B5D" w:rsidRPr="00FA0B3D">
        <w:rPr>
          <w:b/>
        </w:rPr>
        <w:t>33,0</w:t>
      </w:r>
      <w:r w:rsidRPr="00FA0B3D">
        <w:t xml:space="preserve"> тыс. руб. В том числе:</w:t>
      </w:r>
    </w:p>
    <w:p w:rsidR="007B6FDD" w:rsidRPr="00FA0B3D" w:rsidRDefault="007B6FDD" w:rsidP="007B6FDD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FA0B3D">
        <w:t xml:space="preserve">по подпрограмме </w:t>
      </w:r>
      <w:r w:rsidRPr="00FA0B3D">
        <w:rPr>
          <w:i/>
        </w:rPr>
        <w:t>«Дорожное хозяйство и транспорт»</w:t>
      </w:r>
      <w:r w:rsidRPr="00FA0B3D">
        <w:t xml:space="preserve"> – </w:t>
      </w:r>
      <w:r w:rsidR="005F2165">
        <w:rPr>
          <w:b/>
        </w:rPr>
        <w:t>64</w:t>
      </w:r>
      <w:r w:rsidR="00906B5D" w:rsidRPr="00FA0B3D">
        <w:rPr>
          <w:b/>
        </w:rPr>
        <w:t> </w:t>
      </w:r>
      <w:r w:rsidR="005F2165">
        <w:rPr>
          <w:b/>
        </w:rPr>
        <w:t>5</w:t>
      </w:r>
      <w:r w:rsidR="00906B5D" w:rsidRPr="00FA0B3D">
        <w:rPr>
          <w:b/>
        </w:rPr>
        <w:t>36,9</w:t>
      </w:r>
      <w:r w:rsidRPr="00FA0B3D">
        <w:t xml:space="preserve"> тыс. руб. Данные средства планируется направить на следующие основные мероприятия:</w:t>
      </w:r>
    </w:p>
    <w:p w:rsidR="007B6FDD" w:rsidRPr="00FA0B3D" w:rsidRDefault="007B6FDD" w:rsidP="007B6FDD">
      <w:pPr>
        <w:autoSpaceDE w:val="0"/>
        <w:autoSpaceDN w:val="0"/>
        <w:adjustRightInd w:val="0"/>
        <w:ind w:firstLine="709"/>
        <w:jc w:val="both"/>
      </w:pPr>
      <w:r w:rsidRPr="00FA0B3D">
        <w:t>1) содержание автомобильных дорог общего пользования местного значения, находящихся в собственности МОГО «Инта», переданных из госсобственности РК, за счет средств местного бюджета – 23,4 тыс. руб., за счет средств Республиканского бюджета – 2 31</w:t>
      </w:r>
      <w:r w:rsidR="00906B5D" w:rsidRPr="00FA0B3D">
        <w:t>6</w:t>
      </w:r>
      <w:r w:rsidRPr="00FA0B3D">
        <w:t>,</w:t>
      </w:r>
      <w:r w:rsidR="00906B5D" w:rsidRPr="00FA0B3D">
        <w:t>7</w:t>
      </w:r>
      <w:r w:rsidRPr="00FA0B3D">
        <w:t xml:space="preserve"> тыс. руб.;</w:t>
      </w:r>
    </w:p>
    <w:p w:rsidR="007B6FDD" w:rsidRPr="00FA0B3D" w:rsidRDefault="007B6FDD" w:rsidP="007B6FDD">
      <w:pPr>
        <w:autoSpaceDE w:val="0"/>
        <w:autoSpaceDN w:val="0"/>
        <w:adjustRightInd w:val="0"/>
        <w:ind w:firstLine="709"/>
        <w:jc w:val="both"/>
      </w:pPr>
      <w:r w:rsidRPr="00FA0B3D">
        <w:t xml:space="preserve">2) оборудование и содержание ледовых переправ и зимних автомобильных дорог общего пользования за счет средств местного бюджета в сумме – </w:t>
      </w:r>
      <w:r w:rsidR="00906B5D" w:rsidRPr="00FA0B3D">
        <w:t>1 287</w:t>
      </w:r>
      <w:r w:rsidRPr="00FA0B3D">
        <w:t>,8 тыс. руб., за счет средст</w:t>
      </w:r>
      <w:r w:rsidR="00906B5D" w:rsidRPr="00FA0B3D">
        <w:t>в Республиканского бюджета – 6 548</w:t>
      </w:r>
      <w:r w:rsidRPr="00FA0B3D">
        <w:t>,0 тыс. руб.;</w:t>
      </w:r>
    </w:p>
    <w:p w:rsidR="0067775F" w:rsidRPr="0067775F" w:rsidRDefault="007B6FDD" w:rsidP="007B6FDD">
      <w:pPr>
        <w:autoSpaceDE w:val="0"/>
        <w:autoSpaceDN w:val="0"/>
        <w:adjustRightInd w:val="0"/>
        <w:ind w:firstLine="709"/>
        <w:jc w:val="both"/>
      </w:pPr>
      <w:r w:rsidRPr="0067775F">
        <w:t xml:space="preserve">3) </w:t>
      </w:r>
      <w:r w:rsidR="0067775F" w:rsidRPr="0067775F">
        <w:t xml:space="preserve">осуществление муниципального и технического </w:t>
      </w:r>
      <w:proofErr w:type="gramStart"/>
      <w:r w:rsidR="0067775F" w:rsidRPr="0067775F">
        <w:t>контроля за</w:t>
      </w:r>
      <w:proofErr w:type="gramEnd"/>
      <w:r w:rsidR="0067775F" w:rsidRPr="0067775F">
        <w:t xml:space="preserve"> обеспечением сохранности автомобильных дорог и мостовых сооружений местного значения (обследование мостов) в сумме – 200,0 тыс. руб.;</w:t>
      </w:r>
    </w:p>
    <w:p w:rsidR="007B6FDD" w:rsidRPr="0067775F" w:rsidRDefault="0067775F" w:rsidP="007B6FDD">
      <w:pPr>
        <w:autoSpaceDE w:val="0"/>
        <w:autoSpaceDN w:val="0"/>
        <w:adjustRightInd w:val="0"/>
        <w:ind w:firstLine="709"/>
        <w:jc w:val="both"/>
      </w:pPr>
      <w:proofErr w:type="gramStart"/>
      <w:r w:rsidRPr="0067775F">
        <w:t xml:space="preserve">4) </w:t>
      </w:r>
      <w:r w:rsidR="007B6FDD" w:rsidRPr="0067775F">
        <w:t>обустройство и содержание автомобильных дорог, улиц, проездов и сооружений на них, технических средств организации дорожного движения на автомобильных дорогах (содержание улиц, проездов, дорожных знаков, нанесение дорожной разметки,  оплата электроэнергии в местах общего пользования и содержание уличного освещени</w:t>
      </w:r>
      <w:r w:rsidR="00E55CE7" w:rsidRPr="0067775F">
        <w:t>я</w:t>
      </w:r>
      <w:r w:rsidR="007B6FDD" w:rsidRPr="0067775F">
        <w:t xml:space="preserve">, содержание и ремонт автомобильных дорог и инженерных сооружений на них, содержание ливневой канализации, светофоров, очистка кюветов и т.д.) в сумме – </w:t>
      </w:r>
      <w:r w:rsidRPr="0067775F">
        <w:t>4</w:t>
      </w:r>
      <w:r w:rsidR="005F2165">
        <w:t>5</w:t>
      </w:r>
      <w:proofErr w:type="gramEnd"/>
      <w:r w:rsidRPr="0067775F">
        <w:t xml:space="preserve"> </w:t>
      </w:r>
      <w:r w:rsidR="005F2165">
        <w:t>6</w:t>
      </w:r>
      <w:r w:rsidRPr="0067775F">
        <w:t>50</w:t>
      </w:r>
      <w:r w:rsidR="007B6FDD" w:rsidRPr="0067775F">
        <w:t>,0 тыс. руб</w:t>
      </w:r>
      <w:r w:rsidRPr="0067775F">
        <w:t>., в том числе за счет средств д</w:t>
      </w:r>
      <w:r w:rsidR="007B6FDD" w:rsidRPr="0067775F">
        <w:t>орожного фонда;</w:t>
      </w:r>
    </w:p>
    <w:p w:rsidR="007B6FDD" w:rsidRPr="0067775F" w:rsidRDefault="0067775F" w:rsidP="0067775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67775F">
        <w:t>5</w:t>
      </w:r>
      <w:r w:rsidR="007B6FDD" w:rsidRPr="0067775F">
        <w:t xml:space="preserve">) возмещение выпадающих доходов организациям, осуществляющих </w:t>
      </w:r>
      <w:proofErr w:type="spellStart"/>
      <w:r w:rsidR="007B6FDD" w:rsidRPr="0067775F">
        <w:t>внутримуниципальные</w:t>
      </w:r>
      <w:proofErr w:type="spellEnd"/>
      <w:r w:rsidR="007B6FDD" w:rsidRPr="0067775F">
        <w:t xml:space="preserve"> пассажирские перевозки воздушным транспортом в труднодоступные населенные пункты за счет средств местного бюджета в сумме – </w:t>
      </w:r>
      <w:r w:rsidRPr="0067775F">
        <w:t>325,6</w:t>
      </w:r>
      <w:r w:rsidR="007B6FDD" w:rsidRPr="0067775F">
        <w:t xml:space="preserve"> тыс. руб., за счет сред</w:t>
      </w:r>
      <w:r w:rsidRPr="0067775F">
        <w:t>ств Республиканского бюджета – 6 185,5</w:t>
      </w:r>
      <w:r w:rsidR="007B6FDD" w:rsidRPr="0067775F">
        <w:t xml:space="preserve"> тыс. руб.;</w:t>
      </w:r>
    </w:p>
    <w:p w:rsidR="007B6FDD" w:rsidRPr="0067775F" w:rsidRDefault="0067775F" w:rsidP="007B6FDD">
      <w:pPr>
        <w:autoSpaceDE w:val="0"/>
        <w:autoSpaceDN w:val="0"/>
        <w:adjustRightInd w:val="0"/>
        <w:ind w:firstLine="709"/>
        <w:jc w:val="both"/>
      </w:pPr>
      <w:r w:rsidRPr="0067775F">
        <w:t>6</w:t>
      </w:r>
      <w:r w:rsidR="007B6FDD" w:rsidRPr="0067775F">
        <w:t xml:space="preserve">) </w:t>
      </w:r>
      <w:r w:rsidRPr="0067775F">
        <w:t>Организация перевозок по муниципальным маршрутам по регулируемым тарифам в сумме 2000,0 тыс. руб.</w:t>
      </w:r>
    </w:p>
    <w:p w:rsidR="007B6FDD" w:rsidRPr="00D84D7C" w:rsidRDefault="007B6FDD" w:rsidP="007B6FDD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D84D7C">
        <w:t xml:space="preserve">по подпрограмме </w:t>
      </w:r>
      <w:r w:rsidRPr="00D84D7C">
        <w:rPr>
          <w:i/>
        </w:rPr>
        <w:t>«Комфортный город»</w:t>
      </w:r>
      <w:r w:rsidRPr="00D84D7C">
        <w:t xml:space="preserve"> запланированы денежные средства в сумме – </w:t>
      </w:r>
      <w:r w:rsidR="00D84D7C" w:rsidRPr="00D84D7C">
        <w:rPr>
          <w:b/>
        </w:rPr>
        <w:t>10 146,5</w:t>
      </w:r>
      <w:r w:rsidRPr="00D84D7C">
        <w:t xml:space="preserve"> тыс. руб. Реализация данной подпрограммы направлена на создание условий для </w:t>
      </w:r>
      <w:r w:rsidRPr="00D84D7C">
        <w:lastRenderedPageBreak/>
        <w:t>комфортного проживания населения в муниципальном образовании «Инта» и улучшение жилищных условий граждан посредством следующих основных мероприятий:</w:t>
      </w:r>
    </w:p>
    <w:p w:rsidR="007B6FDD" w:rsidRPr="00D84D7C" w:rsidRDefault="007B6FDD" w:rsidP="007B6FDD">
      <w:pPr>
        <w:autoSpaceDE w:val="0"/>
        <w:autoSpaceDN w:val="0"/>
        <w:adjustRightInd w:val="0"/>
        <w:ind w:firstLine="709"/>
        <w:jc w:val="both"/>
      </w:pPr>
      <w:proofErr w:type="gramStart"/>
      <w:r w:rsidRPr="00D84D7C">
        <w:t>1) благоустройство города (озеленение, установка лавочек, урн,</w:t>
      </w:r>
      <w:r w:rsidR="00EE768B" w:rsidRPr="00EE768B">
        <w:rPr>
          <w:sz w:val="28"/>
          <w:szCs w:val="28"/>
        </w:rPr>
        <w:t xml:space="preserve"> </w:t>
      </w:r>
      <w:r w:rsidR="00EE768B" w:rsidRPr="00F11413">
        <w:t>приобретение, а также замену мусорных контейнеров для складирования мусора</w:t>
      </w:r>
      <w:r w:rsidR="00EE768B">
        <w:rPr>
          <w:sz w:val="28"/>
          <w:szCs w:val="28"/>
        </w:rPr>
        <w:t>,</w:t>
      </w:r>
      <w:r w:rsidRPr="00D84D7C">
        <w:t xml:space="preserve"> обустройство «Снежного городка», организация и содержание мест захоронения) в сумме – </w:t>
      </w:r>
      <w:r w:rsidR="00D84D7C" w:rsidRPr="00D84D7C">
        <w:t>7 217,5</w:t>
      </w:r>
      <w:r w:rsidRPr="00D84D7C">
        <w:t xml:space="preserve"> тыс. руб.;</w:t>
      </w:r>
      <w:proofErr w:type="gramEnd"/>
    </w:p>
    <w:p w:rsidR="007B6FDD" w:rsidRPr="00D84D7C" w:rsidRDefault="007B6FDD" w:rsidP="007B6FDD">
      <w:pPr>
        <w:autoSpaceDE w:val="0"/>
        <w:autoSpaceDN w:val="0"/>
        <w:adjustRightInd w:val="0"/>
        <w:ind w:firstLine="709"/>
        <w:jc w:val="both"/>
      </w:pPr>
      <w:r w:rsidRPr="00D84D7C">
        <w:t xml:space="preserve">2) </w:t>
      </w:r>
      <w:r w:rsidR="00D84D7C" w:rsidRPr="00D84D7C">
        <w:t>о</w:t>
      </w:r>
      <w:r w:rsidRPr="00D84D7C">
        <w:t xml:space="preserve">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при осуществлении деятельности по обращению с животными без владельцев за счет субвенции из Республиканского бюджета  в сумме </w:t>
      </w:r>
      <w:r w:rsidR="00D84D7C" w:rsidRPr="00D84D7C">
        <w:t>2 729,0</w:t>
      </w:r>
      <w:r w:rsidRPr="00D84D7C">
        <w:t xml:space="preserve"> тыс. руб.;</w:t>
      </w:r>
    </w:p>
    <w:p w:rsidR="00D84D7C" w:rsidRPr="00D84D7C" w:rsidRDefault="00D84D7C" w:rsidP="007B6FDD">
      <w:pPr>
        <w:autoSpaceDE w:val="0"/>
        <w:autoSpaceDN w:val="0"/>
        <w:adjustRightInd w:val="0"/>
        <w:ind w:firstLine="709"/>
        <w:jc w:val="both"/>
      </w:pPr>
      <w:r w:rsidRPr="00D84D7C">
        <w:t>3</w:t>
      </w:r>
      <w:r w:rsidR="007B6FDD" w:rsidRPr="00D84D7C">
        <w:t xml:space="preserve">) </w:t>
      </w:r>
      <w:r w:rsidRPr="00F11413">
        <w:t>обеспечение мероприятий по переселению граждан из аварийного жилищного фонда</w:t>
      </w:r>
      <w:r w:rsidR="008D42E2" w:rsidRPr="00F11413">
        <w:t xml:space="preserve"> </w:t>
      </w:r>
      <w:r w:rsidRPr="00F11413">
        <w:t>в сумме 200,0 тыс. руб.;</w:t>
      </w:r>
    </w:p>
    <w:p w:rsidR="007B6FDD" w:rsidRPr="00FB1DF5" w:rsidRDefault="007B6FDD" w:rsidP="007B6FDD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FB1DF5">
        <w:t xml:space="preserve">по подпрограмме </w:t>
      </w:r>
      <w:r w:rsidRPr="00FB1DF5">
        <w:rPr>
          <w:i/>
        </w:rPr>
        <w:t>«Комплексное развитие систем коммунальной инфраструктуры»</w:t>
      </w:r>
      <w:r w:rsidRPr="00FB1DF5">
        <w:t xml:space="preserve"> предусмотрены денежные средства в сумме </w:t>
      </w:r>
      <w:r w:rsidR="00FB1DF5" w:rsidRPr="00FB1DF5">
        <w:rPr>
          <w:b/>
        </w:rPr>
        <w:t>11 285</w:t>
      </w:r>
      <w:r w:rsidRPr="00FB1DF5">
        <w:rPr>
          <w:b/>
        </w:rPr>
        <w:t>,</w:t>
      </w:r>
      <w:r w:rsidR="00FB1DF5" w:rsidRPr="00FB1DF5">
        <w:rPr>
          <w:b/>
        </w:rPr>
        <w:t>0</w:t>
      </w:r>
      <w:r w:rsidRPr="00FB1DF5">
        <w:t xml:space="preserve"> тыс. руб. Расходы данной подпрограммы запланированы в рамках следующих мероприятий:</w:t>
      </w:r>
    </w:p>
    <w:p w:rsidR="007B6FDD" w:rsidRPr="00FB1DF5" w:rsidRDefault="00F269E6" w:rsidP="007B6FDD">
      <w:pPr>
        <w:autoSpaceDE w:val="0"/>
        <w:autoSpaceDN w:val="0"/>
        <w:adjustRightInd w:val="0"/>
        <w:ind w:firstLine="709"/>
        <w:jc w:val="both"/>
      </w:pPr>
      <w:r w:rsidRPr="00FB1DF5">
        <w:t>1</w:t>
      </w:r>
      <w:r w:rsidR="007B6FDD" w:rsidRPr="00FB1DF5">
        <w:t xml:space="preserve">) капитальный ремонт и ремонт гидротехнических сооружений в сумме </w:t>
      </w:r>
      <w:r w:rsidR="00FB1DF5" w:rsidRPr="00FB1DF5">
        <w:t>5</w:t>
      </w:r>
      <w:r w:rsidR="007B6FDD" w:rsidRPr="00FB1DF5">
        <w:t>00,0 тыс. руб.;</w:t>
      </w:r>
    </w:p>
    <w:p w:rsidR="007B6FDD" w:rsidRPr="00FB1DF5" w:rsidRDefault="00F269E6" w:rsidP="007B6FDD">
      <w:pPr>
        <w:autoSpaceDE w:val="0"/>
        <w:autoSpaceDN w:val="0"/>
        <w:adjustRightInd w:val="0"/>
        <w:ind w:firstLine="709"/>
        <w:jc w:val="both"/>
      </w:pPr>
      <w:r w:rsidRPr="00FB1DF5">
        <w:t>2</w:t>
      </w:r>
      <w:r w:rsidR="007B6FDD" w:rsidRPr="00FB1DF5">
        <w:t xml:space="preserve">) </w:t>
      </w:r>
      <w:r w:rsidR="00FB1DF5">
        <w:t>с</w:t>
      </w:r>
      <w:r w:rsidR="00FB1DF5" w:rsidRPr="00FB1DF5">
        <w:t>троительство и реконструкция (модернизация) объектов водоснабжения, водоотведения и очистки сточных вод, отвечающим современным экологическим требованиям в су</w:t>
      </w:r>
      <w:r w:rsidR="007B6FDD" w:rsidRPr="00FB1DF5">
        <w:t>мме 1</w:t>
      </w:r>
      <w:r w:rsidR="00FB1DF5" w:rsidRPr="00FB1DF5">
        <w:t>0</w:t>
      </w:r>
      <w:r w:rsidR="007B6FDD" w:rsidRPr="00FB1DF5">
        <w:t xml:space="preserve"> 2</w:t>
      </w:r>
      <w:r w:rsidR="00FB1DF5" w:rsidRPr="00FB1DF5">
        <w:t>35</w:t>
      </w:r>
      <w:r w:rsidR="007B6FDD" w:rsidRPr="00FB1DF5">
        <w:t>,0 тыс. руб.;</w:t>
      </w:r>
    </w:p>
    <w:p w:rsidR="007B6FDD" w:rsidRPr="00FB1DF5" w:rsidRDefault="00F269E6" w:rsidP="007B6FDD">
      <w:pPr>
        <w:autoSpaceDE w:val="0"/>
        <w:autoSpaceDN w:val="0"/>
        <w:adjustRightInd w:val="0"/>
        <w:ind w:firstLine="709"/>
        <w:jc w:val="both"/>
      </w:pPr>
      <w:r w:rsidRPr="00FB1DF5">
        <w:t>3</w:t>
      </w:r>
      <w:r w:rsidR="007B6FDD" w:rsidRPr="00FB1DF5">
        <w:t>)</w:t>
      </w:r>
      <w:r w:rsidR="00FB1DF5" w:rsidRPr="00FB1DF5">
        <w:t xml:space="preserve"> реализация народных проектов по обустройству источников холодного водоснабжения, пр</w:t>
      </w:r>
      <w:r w:rsidR="00E52D77">
        <w:t>ошедших отбор в рамках проекта «</w:t>
      </w:r>
      <w:r w:rsidR="00FB1DF5" w:rsidRPr="00FB1DF5">
        <w:t>Народный бюджет</w:t>
      </w:r>
      <w:r w:rsidR="00E52D77">
        <w:t>»</w:t>
      </w:r>
      <w:r w:rsidR="00FB1DF5" w:rsidRPr="00FB1DF5">
        <w:t>– 550,0</w:t>
      </w:r>
      <w:r w:rsidR="007B6FDD" w:rsidRPr="00FB1DF5">
        <w:t xml:space="preserve"> тыс. руб.</w:t>
      </w:r>
    </w:p>
    <w:p w:rsidR="007B6FDD" w:rsidRPr="00FB1DF5" w:rsidRDefault="007B6FDD" w:rsidP="00FB1DF5">
      <w:pPr>
        <w:numPr>
          <w:ilvl w:val="0"/>
          <w:numId w:val="9"/>
        </w:numPr>
        <w:shd w:val="clear" w:color="auto" w:fill="FFFFFF"/>
        <w:jc w:val="both"/>
      </w:pPr>
      <w:r w:rsidRPr="00FB1DF5">
        <w:t xml:space="preserve">по подпрограмме </w:t>
      </w:r>
      <w:r w:rsidRPr="00FB1DF5">
        <w:rPr>
          <w:i/>
        </w:rPr>
        <w:t>«</w:t>
      </w:r>
      <w:r w:rsidR="00FB1DF5" w:rsidRPr="00FB1DF5">
        <w:rPr>
          <w:i/>
        </w:rPr>
        <w:t>Обеспечение реализации муниципальной программы</w:t>
      </w:r>
      <w:r w:rsidRPr="00FB1DF5">
        <w:rPr>
          <w:i/>
        </w:rPr>
        <w:t>»</w:t>
      </w:r>
      <w:r w:rsidRPr="00FB1DF5">
        <w:t xml:space="preserve"> предусмотрены денежные средства  в сумме </w:t>
      </w:r>
      <w:r w:rsidRPr="00FB1DF5">
        <w:rPr>
          <w:b/>
        </w:rPr>
        <w:t>18 </w:t>
      </w:r>
      <w:r w:rsidR="001C271D">
        <w:rPr>
          <w:b/>
        </w:rPr>
        <w:t>3</w:t>
      </w:r>
      <w:r w:rsidR="00FB1DF5" w:rsidRPr="00FB1DF5">
        <w:rPr>
          <w:b/>
        </w:rPr>
        <w:t>64</w:t>
      </w:r>
      <w:r w:rsidRPr="00FB1DF5">
        <w:rPr>
          <w:b/>
        </w:rPr>
        <w:t>,</w:t>
      </w:r>
      <w:r w:rsidR="00FB1DF5" w:rsidRPr="00FB1DF5">
        <w:rPr>
          <w:b/>
        </w:rPr>
        <w:t>6</w:t>
      </w:r>
      <w:r w:rsidRPr="00FB1DF5">
        <w:t xml:space="preserve"> тыс. руб., в том числе:</w:t>
      </w:r>
    </w:p>
    <w:p w:rsidR="00E52D77" w:rsidRDefault="00E52D77" w:rsidP="007B6FDD">
      <w:pPr>
        <w:autoSpaceDE w:val="0"/>
        <w:autoSpaceDN w:val="0"/>
        <w:adjustRightInd w:val="0"/>
        <w:ind w:firstLine="709"/>
        <w:jc w:val="both"/>
      </w:pPr>
      <w:r>
        <w:t>на о</w:t>
      </w:r>
      <w:r w:rsidRPr="00E52D77">
        <w:t xml:space="preserve">существление государственных полномочий Республики Коми, предусмотренных пунктом 4 статьи 1 Закона Республики Коми </w:t>
      </w:r>
      <w:r>
        <w:t>«</w:t>
      </w:r>
      <w:r w:rsidRPr="00E52D77">
        <w:t>О наделении органов местного самоуправления в Республике Коми отдельными государственны</w:t>
      </w:r>
      <w:r>
        <w:t>ми полномочиями Республики Коми» -                 1 306,0 тыс. руб.</w:t>
      </w:r>
      <w:r w:rsidR="00ED747E">
        <w:t>;</w:t>
      </w:r>
    </w:p>
    <w:p w:rsidR="007B6FDD" w:rsidRPr="00E52D77" w:rsidRDefault="00ED747E" w:rsidP="007B6FDD">
      <w:pPr>
        <w:autoSpaceDE w:val="0"/>
        <w:autoSpaceDN w:val="0"/>
        <w:adjustRightInd w:val="0"/>
        <w:ind w:firstLine="709"/>
        <w:jc w:val="both"/>
      </w:pPr>
      <w:r>
        <w:t>на о</w:t>
      </w:r>
      <w:r w:rsidR="00E52D77" w:rsidRPr="00E52D77">
        <w:t>существление государственных полномочий Республики Коми, предусмотренных пунктами 7 - 8 с</w:t>
      </w:r>
      <w:r w:rsidR="00E52D77">
        <w:t>татьи 1 закона Республики Коми «</w:t>
      </w:r>
      <w:r w:rsidR="00E52D77" w:rsidRPr="00E52D77">
        <w:t>О наделении органов местного самоуправления в Республике Коми отдельными государственными полномочиями Республики Коми»</w:t>
      </w:r>
      <w:r w:rsidR="007B6FDD" w:rsidRPr="00E52D77">
        <w:t xml:space="preserve">  – </w:t>
      </w:r>
      <w:r w:rsidR="00E52D77" w:rsidRPr="00E52D77">
        <w:t>62,7</w:t>
      </w:r>
      <w:r w:rsidR="007B6FDD" w:rsidRPr="00E52D77">
        <w:t xml:space="preserve"> тыс. руб.</w:t>
      </w:r>
    </w:p>
    <w:p w:rsidR="007B6FDD" w:rsidRPr="00E52D77" w:rsidRDefault="007B6FDD" w:rsidP="007B6FDD">
      <w:pPr>
        <w:autoSpaceDE w:val="0"/>
        <w:autoSpaceDN w:val="0"/>
        <w:adjustRightInd w:val="0"/>
        <w:ind w:firstLine="709"/>
        <w:jc w:val="both"/>
      </w:pPr>
      <w:r w:rsidRPr="00E52D77">
        <w:t>На плановый период 202</w:t>
      </w:r>
      <w:r w:rsidR="00E52D77" w:rsidRPr="00E52D77">
        <w:t>2</w:t>
      </w:r>
      <w:r w:rsidRPr="00E52D77">
        <w:t xml:space="preserve"> и 202</w:t>
      </w:r>
      <w:r w:rsidR="00E52D77" w:rsidRPr="00E52D77">
        <w:t>3</w:t>
      </w:r>
      <w:r w:rsidRPr="00E52D77">
        <w:t xml:space="preserve"> годов предусмотрено </w:t>
      </w:r>
      <w:r w:rsidR="00AB1AA4" w:rsidRPr="00AB1AA4">
        <w:rPr>
          <w:b/>
        </w:rPr>
        <w:t>76 263,5</w:t>
      </w:r>
      <w:r w:rsidRPr="00E52D77">
        <w:t xml:space="preserve"> тыс. руб. и </w:t>
      </w:r>
      <w:r w:rsidR="00AB1AA4">
        <w:rPr>
          <w:b/>
        </w:rPr>
        <w:t>78 240,9</w:t>
      </w:r>
      <w:r w:rsidRPr="00E52D77">
        <w:t xml:space="preserve"> тыс. руб. соответственно.</w:t>
      </w:r>
    </w:p>
    <w:p w:rsidR="007B6FDD" w:rsidRPr="00E02F04" w:rsidRDefault="007B6FDD" w:rsidP="007B6FD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7B6FDD" w:rsidRPr="00CB0E84" w:rsidRDefault="007B6FDD" w:rsidP="007B6FDD">
      <w:pPr>
        <w:autoSpaceDE w:val="0"/>
        <w:autoSpaceDN w:val="0"/>
        <w:adjustRightInd w:val="0"/>
        <w:ind w:firstLine="709"/>
        <w:jc w:val="both"/>
      </w:pPr>
      <w:r w:rsidRPr="00CB0E84">
        <w:t xml:space="preserve">3. В рамках реализации муниципальной программы </w:t>
      </w:r>
      <w:r w:rsidRPr="00CB0E84">
        <w:rPr>
          <w:b/>
        </w:rPr>
        <w:t>«Формирование современной городской среды»</w:t>
      </w:r>
      <w:r w:rsidRPr="00CB0E84">
        <w:t xml:space="preserve"> предусмотрено средств в объеме </w:t>
      </w:r>
      <w:r w:rsidR="000736F9" w:rsidRPr="00CB0E84">
        <w:rPr>
          <w:b/>
        </w:rPr>
        <w:t>2</w:t>
      </w:r>
      <w:r w:rsidR="009B7576">
        <w:rPr>
          <w:b/>
        </w:rPr>
        <w:t>1</w:t>
      </w:r>
      <w:r w:rsidR="000736F9" w:rsidRPr="00CB0E84">
        <w:rPr>
          <w:b/>
        </w:rPr>
        <w:t> </w:t>
      </w:r>
      <w:r w:rsidR="009B7576">
        <w:rPr>
          <w:b/>
        </w:rPr>
        <w:t>8</w:t>
      </w:r>
      <w:r w:rsidR="000736F9" w:rsidRPr="00CB0E84">
        <w:rPr>
          <w:b/>
        </w:rPr>
        <w:t>54,7</w:t>
      </w:r>
      <w:r w:rsidRPr="00CB0E84">
        <w:t xml:space="preserve"> тыс. руб.</w:t>
      </w:r>
    </w:p>
    <w:p w:rsidR="007B6FDD" w:rsidRPr="00CB0E84" w:rsidRDefault="007B6FDD" w:rsidP="007B6FDD">
      <w:pPr>
        <w:autoSpaceDE w:val="0"/>
        <w:autoSpaceDN w:val="0"/>
        <w:adjustRightInd w:val="0"/>
        <w:ind w:firstLine="709"/>
        <w:jc w:val="both"/>
      </w:pPr>
      <w:r w:rsidRPr="00CB0E84">
        <w:t>Расходы данной программы запланированы в рамках мероприятия:</w:t>
      </w:r>
    </w:p>
    <w:p w:rsidR="000736F9" w:rsidRPr="00CB0E84" w:rsidRDefault="007B6FDD" w:rsidP="000736F9">
      <w:pPr>
        <w:autoSpaceDE w:val="0"/>
        <w:autoSpaceDN w:val="0"/>
        <w:adjustRightInd w:val="0"/>
        <w:ind w:firstLine="709"/>
        <w:jc w:val="both"/>
      </w:pPr>
      <w:r w:rsidRPr="00CB0E84">
        <w:t>Региональный проект «Формирование комфортной городской среды» за счет сред</w:t>
      </w:r>
      <w:r w:rsidR="009B7576">
        <w:t>ств местного бюджета в сумме – 3</w:t>
      </w:r>
      <w:r w:rsidRPr="00CB0E84">
        <w:t> </w:t>
      </w:r>
      <w:r w:rsidR="009B7576">
        <w:t>7</w:t>
      </w:r>
      <w:r w:rsidR="009E1929">
        <w:t>37,7</w:t>
      </w:r>
      <w:r w:rsidRPr="00CB0E84">
        <w:t xml:space="preserve"> тыс. руб., за счет средств </w:t>
      </w:r>
      <w:r w:rsidR="000736F9" w:rsidRPr="00CB0E84">
        <w:t xml:space="preserve">Федерального и </w:t>
      </w:r>
      <w:r w:rsidRPr="00CB0E84">
        <w:t xml:space="preserve">Республиканского бюджета – </w:t>
      </w:r>
      <w:r w:rsidR="00CB0E84" w:rsidRPr="00CB0E84">
        <w:t xml:space="preserve">17 667,0 </w:t>
      </w:r>
      <w:r w:rsidRPr="00CB0E84">
        <w:t>тыс. руб.</w:t>
      </w:r>
      <w:r w:rsidR="00CB0E84" w:rsidRPr="00CB0E84">
        <w:t>;</w:t>
      </w:r>
    </w:p>
    <w:p w:rsidR="007B6FDD" w:rsidRPr="00CB0E84" w:rsidRDefault="00CB0E84" w:rsidP="007B6FDD">
      <w:pPr>
        <w:autoSpaceDE w:val="0"/>
        <w:autoSpaceDN w:val="0"/>
        <w:adjustRightInd w:val="0"/>
        <w:ind w:firstLine="709"/>
        <w:jc w:val="both"/>
      </w:pPr>
      <w:r w:rsidRPr="00CB0E84">
        <w:t>Реализация проекта «Народный бюджет» в сфере благоустройства за счет средств местного б</w:t>
      </w:r>
      <w:r w:rsidR="008D42E2">
        <w:t xml:space="preserve">юджета в сумме – 450,0 тыс. </w:t>
      </w:r>
      <w:proofErr w:type="spellStart"/>
      <w:r w:rsidR="008D42E2">
        <w:t>руб</w:t>
      </w:r>
      <w:proofErr w:type="spellEnd"/>
      <w:r w:rsidR="008D42E2">
        <w:t xml:space="preserve">, ожидается </w:t>
      </w:r>
      <w:proofErr w:type="spellStart"/>
      <w:r w:rsidR="008D42E2">
        <w:t>софинансирование</w:t>
      </w:r>
      <w:proofErr w:type="spellEnd"/>
      <w:r w:rsidR="008D42E2">
        <w:t xml:space="preserve"> за счет средств Республиканского бюджета.</w:t>
      </w:r>
    </w:p>
    <w:p w:rsidR="007B6FDD" w:rsidRPr="00CB0E84" w:rsidRDefault="007B6FDD" w:rsidP="007B6FDD">
      <w:pPr>
        <w:autoSpaceDE w:val="0"/>
        <w:autoSpaceDN w:val="0"/>
        <w:adjustRightInd w:val="0"/>
        <w:ind w:firstLine="709"/>
        <w:jc w:val="both"/>
      </w:pPr>
      <w:r w:rsidRPr="00CB0E84">
        <w:t>На плановый период 202</w:t>
      </w:r>
      <w:r w:rsidR="000736F9" w:rsidRPr="00CB0E84">
        <w:t>2</w:t>
      </w:r>
      <w:r w:rsidRPr="00CB0E84">
        <w:t xml:space="preserve"> и 202</w:t>
      </w:r>
      <w:r w:rsidR="000736F9" w:rsidRPr="00CB0E84">
        <w:t>3</w:t>
      </w:r>
      <w:r w:rsidRPr="00CB0E84">
        <w:t xml:space="preserve"> годов предусмотрено </w:t>
      </w:r>
      <w:r w:rsidR="000736F9" w:rsidRPr="00CB0E84">
        <w:rPr>
          <w:b/>
        </w:rPr>
        <w:t>19 788</w:t>
      </w:r>
      <w:r w:rsidRPr="00CB0E84">
        <w:rPr>
          <w:b/>
        </w:rPr>
        <w:t>,</w:t>
      </w:r>
      <w:r w:rsidR="000736F9" w:rsidRPr="00CB0E84">
        <w:rPr>
          <w:b/>
        </w:rPr>
        <w:t>8</w:t>
      </w:r>
      <w:r w:rsidRPr="00CB0E84">
        <w:t xml:space="preserve">  тыс. руб. и </w:t>
      </w:r>
      <w:r w:rsidR="000736F9" w:rsidRPr="00CB0E84">
        <w:rPr>
          <w:b/>
        </w:rPr>
        <w:t>22 664</w:t>
      </w:r>
      <w:r w:rsidRPr="00CB0E84">
        <w:rPr>
          <w:b/>
        </w:rPr>
        <w:t>,</w:t>
      </w:r>
      <w:r w:rsidR="000736F9" w:rsidRPr="00CB0E84">
        <w:rPr>
          <w:b/>
        </w:rPr>
        <w:t>8</w:t>
      </w:r>
      <w:r w:rsidRPr="00CB0E84">
        <w:t xml:space="preserve"> тыс. руб. соответственно.</w:t>
      </w:r>
    </w:p>
    <w:p w:rsidR="007B6FDD" w:rsidRPr="00CB0E84" w:rsidRDefault="007B6FDD" w:rsidP="007B6FDD">
      <w:pPr>
        <w:autoSpaceDE w:val="0"/>
        <w:autoSpaceDN w:val="0"/>
        <w:adjustRightInd w:val="0"/>
        <w:ind w:firstLine="709"/>
        <w:jc w:val="both"/>
      </w:pPr>
    </w:p>
    <w:p w:rsidR="007B6FDD" w:rsidRPr="00E02F04" w:rsidRDefault="007B6FDD" w:rsidP="007B6FD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9B0CA4">
        <w:t xml:space="preserve">4. В рамках реализации муниципальной программы </w:t>
      </w:r>
      <w:r w:rsidRPr="009B0CA4">
        <w:rPr>
          <w:b/>
        </w:rPr>
        <w:t>«Безопасность»</w:t>
      </w:r>
      <w:r w:rsidRPr="009B0CA4">
        <w:t xml:space="preserve"> предусмотрено сре</w:t>
      </w:r>
      <w:proofErr w:type="gramStart"/>
      <w:r w:rsidRPr="009B0CA4">
        <w:t xml:space="preserve">дств в </w:t>
      </w:r>
      <w:r w:rsidRPr="00EA6D00">
        <w:t>с</w:t>
      </w:r>
      <w:proofErr w:type="gramEnd"/>
      <w:r w:rsidRPr="00EA6D00">
        <w:t xml:space="preserve">умме – </w:t>
      </w:r>
      <w:r w:rsidR="00EA6D00" w:rsidRPr="00EA6D00">
        <w:rPr>
          <w:b/>
        </w:rPr>
        <w:t>12 143,9</w:t>
      </w:r>
      <w:r w:rsidRPr="00EA6D00">
        <w:t xml:space="preserve"> тыс. руб.  В том</w:t>
      </w:r>
      <w:r w:rsidRPr="009B0CA4">
        <w:t xml:space="preserve"> числе:</w:t>
      </w:r>
    </w:p>
    <w:p w:rsidR="007B6FDD" w:rsidRPr="00EA6D00" w:rsidRDefault="007B6FDD" w:rsidP="007B6FDD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08"/>
        <w:jc w:val="both"/>
      </w:pPr>
      <w:r w:rsidRPr="00EA6D00">
        <w:t xml:space="preserve">по подпрограмме </w:t>
      </w:r>
      <w:r w:rsidRPr="00EA6D00">
        <w:rPr>
          <w:i/>
        </w:rPr>
        <w:t>«Обеспечение противопожарной безопасности»</w:t>
      </w:r>
      <w:r w:rsidRPr="00EA6D00">
        <w:t xml:space="preserve"> предусмотрены денежные средства в сумме – </w:t>
      </w:r>
      <w:r w:rsidR="00EA6D00" w:rsidRPr="00EA6D00">
        <w:rPr>
          <w:b/>
        </w:rPr>
        <w:t>1 082</w:t>
      </w:r>
      <w:r w:rsidRPr="00EA6D00">
        <w:rPr>
          <w:b/>
        </w:rPr>
        <w:t>,</w:t>
      </w:r>
      <w:r w:rsidR="00EA6D00" w:rsidRPr="00EA6D00">
        <w:rPr>
          <w:b/>
        </w:rPr>
        <w:t>0</w:t>
      </w:r>
      <w:r w:rsidRPr="00EA6D00">
        <w:t xml:space="preserve"> тыс. руб. Мероприятия данной подпрограммы направлены на обеспечение противопожарной безопасности в муниципальных учреждениях муниципального образования.</w:t>
      </w:r>
    </w:p>
    <w:p w:rsidR="007B6FDD" w:rsidRPr="00EA6D00" w:rsidRDefault="007B6FDD" w:rsidP="00EA6D00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EA6D00">
        <w:t xml:space="preserve">по подпрограмме </w:t>
      </w:r>
      <w:r w:rsidRPr="00EA6D00">
        <w:rPr>
          <w:i/>
        </w:rPr>
        <w:t>«Пропаганда здорового образа жизни и безопасности на дорогах»</w:t>
      </w:r>
      <w:r w:rsidRPr="00EA6D00">
        <w:t xml:space="preserve"> предусмотрены денежные средства в сумме – </w:t>
      </w:r>
      <w:r w:rsidR="00EA6D00" w:rsidRPr="00EA6D00">
        <w:rPr>
          <w:b/>
        </w:rPr>
        <w:t>1</w:t>
      </w:r>
      <w:r w:rsidRPr="00EA6D00">
        <w:rPr>
          <w:b/>
        </w:rPr>
        <w:t>0,0</w:t>
      </w:r>
      <w:r w:rsidRPr="00EA6D00">
        <w:t xml:space="preserve"> тыс. руб. Мероприятия данной подпрограммы направлены на</w:t>
      </w:r>
      <w:r w:rsidR="00EA6D00" w:rsidRPr="00EA6D00">
        <w:t xml:space="preserve"> </w:t>
      </w:r>
      <w:r w:rsidRPr="00EA6D00">
        <w:t>профилактику наркомании.</w:t>
      </w:r>
    </w:p>
    <w:p w:rsidR="007B6FDD" w:rsidRPr="00EA6D00" w:rsidRDefault="007B6FDD" w:rsidP="00EA6D00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EA6D00">
        <w:lastRenderedPageBreak/>
        <w:t xml:space="preserve">по подпрограмме </w:t>
      </w:r>
      <w:r w:rsidRPr="00EA6D00">
        <w:rPr>
          <w:i/>
        </w:rPr>
        <w:t>«Предупреждение чрезвычайных ситуаций»</w:t>
      </w:r>
      <w:r w:rsidRPr="00EA6D00">
        <w:t xml:space="preserve"> предусмотрены денежные средства в сумме – </w:t>
      </w:r>
      <w:r w:rsidR="00EA6D00" w:rsidRPr="00EA6D00">
        <w:rPr>
          <w:b/>
        </w:rPr>
        <w:t>95</w:t>
      </w:r>
      <w:r w:rsidRPr="00EA6D00">
        <w:rPr>
          <w:b/>
        </w:rPr>
        <w:t>,</w:t>
      </w:r>
      <w:r w:rsidR="00EA6D00" w:rsidRPr="00EA6D00">
        <w:rPr>
          <w:b/>
        </w:rPr>
        <w:t>0</w:t>
      </w:r>
      <w:r w:rsidRPr="00EA6D00">
        <w:t xml:space="preserve"> тыс. руб. Мероприятия да</w:t>
      </w:r>
      <w:r w:rsidR="00EA6D00">
        <w:t xml:space="preserve">нной подпрограммы направлены на </w:t>
      </w:r>
      <w:r w:rsidRPr="00EA6D00">
        <w:t>укрепление материально-технической базы для оповещения и защиты населения при угрозе и возникновении чрезвычайных ситуаций природного и техногенного ха</w:t>
      </w:r>
      <w:r w:rsidR="00EA6D00">
        <w:t>рактера</w:t>
      </w:r>
      <w:r w:rsidRPr="00EA6D00">
        <w:t>.</w:t>
      </w:r>
    </w:p>
    <w:p w:rsidR="007B6FDD" w:rsidRPr="00B71A25" w:rsidRDefault="007B6FDD" w:rsidP="007B6FDD">
      <w:pPr>
        <w:numPr>
          <w:ilvl w:val="0"/>
          <w:numId w:val="9"/>
        </w:numPr>
        <w:shd w:val="clear" w:color="auto" w:fill="FFFFFF"/>
        <w:tabs>
          <w:tab w:val="num" w:pos="0"/>
        </w:tabs>
        <w:ind w:left="0" w:firstLine="720"/>
        <w:jc w:val="both"/>
      </w:pPr>
      <w:r w:rsidRPr="00B71A25">
        <w:t xml:space="preserve">по подпрограмме </w:t>
      </w:r>
      <w:r w:rsidRPr="00B71A25">
        <w:rPr>
          <w:i/>
        </w:rPr>
        <w:t>«Экологическая безопасность»</w:t>
      </w:r>
      <w:r w:rsidRPr="00B71A25">
        <w:t xml:space="preserve"> предусмотрены денежные средства в сумме – </w:t>
      </w:r>
      <w:r w:rsidR="00EA6D00" w:rsidRPr="00B71A25">
        <w:rPr>
          <w:b/>
        </w:rPr>
        <w:t>3 798,3</w:t>
      </w:r>
      <w:r w:rsidRPr="00B71A25">
        <w:t xml:space="preserve"> тыс. руб. Мероприятия данной подпрограммы направлены </w:t>
      </w:r>
      <w:proofErr w:type="gramStart"/>
      <w:r w:rsidRPr="00B71A25">
        <w:t>на</w:t>
      </w:r>
      <w:proofErr w:type="gramEnd"/>
      <w:r w:rsidRPr="00B71A25">
        <w:t>:</w:t>
      </w:r>
    </w:p>
    <w:p w:rsidR="00EA6D00" w:rsidRPr="00B71A25" w:rsidRDefault="00EA6D00" w:rsidP="00EA6D00">
      <w:pPr>
        <w:autoSpaceDE w:val="0"/>
        <w:autoSpaceDN w:val="0"/>
        <w:adjustRightInd w:val="0"/>
        <w:ind w:firstLine="709"/>
        <w:jc w:val="both"/>
      </w:pPr>
      <w:r w:rsidRPr="00B71A25">
        <w:t>приведение в нормативное состояние полигона твердых бытовых отходов в сумме – 300,0 тыс. руб.;</w:t>
      </w:r>
    </w:p>
    <w:p w:rsidR="007B6FDD" w:rsidRPr="00B71A25" w:rsidRDefault="007B6FDD" w:rsidP="007B6FDD">
      <w:pPr>
        <w:autoSpaceDE w:val="0"/>
        <w:autoSpaceDN w:val="0"/>
        <w:adjustRightInd w:val="0"/>
        <w:ind w:firstLine="709"/>
        <w:jc w:val="both"/>
      </w:pPr>
      <w:r w:rsidRPr="00B71A25">
        <w:t>ликвидацию несанк</w:t>
      </w:r>
      <w:r w:rsidR="00EA6D00" w:rsidRPr="00B71A25">
        <w:t>ционированных свалок в сумме – 3</w:t>
      </w:r>
      <w:r w:rsidRPr="00B71A25">
        <w:t xml:space="preserve"> 000,0 тыс. руб.;</w:t>
      </w:r>
    </w:p>
    <w:p w:rsidR="00EA6D00" w:rsidRPr="00B71A25" w:rsidRDefault="00EA6D00" w:rsidP="007B6FDD">
      <w:pPr>
        <w:autoSpaceDE w:val="0"/>
        <w:autoSpaceDN w:val="0"/>
        <w:adjustRightInd w:val="0"/>
        <w:ind w:firstLine="709"/>
        <w:jc w:val="both"/>
      </w:pPr>
      <w:r w:rsidRPr="00B71A25">
        <w:t xml:space="preserve">реализация проекта «Народный бюджет» в сфере охраны окружающей среды – </w:t>
      </w:r>
      <w:r w:rsidR="00D13A39">
        <w:t>498,3</w:t>
      </w:r>
      <w:r w:rsidRPr="00B71A25">
        <w:t xml:space="preserve"> </w:t>
      </w:r>
      <w:r w:rsidR="00B71A25">
        <w:t>тыс. руб.</w:t>
      </w:r>
    </w:p>
    <w:p w:rsidR="007B6FDD" w:rsidRPr="00B71A25" w:rsidRDefault="007B6FDD" w:rsidP="007B6FDD">
      <w:pPr>
        <w:numPr>
          <w:ilvl w:val="0"/>
          <w:numId w:val="9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851"/>
        <w:jc w:val="both"/>
      </w:pPr>
      <w:r w:rsidRPr="00B71A25">
        <w:t xml:space="preserve">по подпрограмме </w:t>
      </w:r>
      <w:r w:rsidRPr="00B71A25">
        <w:rPr>
          <w:i/>
        </w:rPr>
        <w:t>«Профилактика терроризма и экстремизма»</w:t>
      </w:r>
      <w:r w:rsidRPr="00B71A25">
        <w:t xml:space="preserve"> предусмотрены денежные средства в сумме – </w:t>
      </w:r>
      <w:r w:rsidR="00B71A25" w:rsidRPr="00B71A25">
        <w:rPr>
          <w:b/>
        </w:rPr>
        <w:t>7 158</w:t>
      </w:r>
      <w:r w:rsidRPr="00B71A25">
        <w:rPr>
          <w:b/>
        </w:rPr>
        <w:t>,</w:t>
      </w:r>
      <w:r w:rsidR="00B71A25" w:rsidRPr="00B71A25">
        <w:rPr>
          <w:b/>
        </w:rPr>
        <w:t>6</w:t>
      </w:r>
      <w:r w:rsidRPr="00B71A25">
        <w:t xml:space="preserve"> тыс. руб. Мероприятия данной подпрограммы направлены </w:t>
      </w:r>
      <w:proofErr w:type="gramStart"/>
      <w:r w:rsidRPr="00B71A25">
        <w:t>на</w:t>
      </w:r>
      <w:proofErr w:type="gramEnd"/>
      <w:r w:rsidRPr="00B71A25">
        <w:t>:</w:t>
      </w:r>
    </w:p>
    <w:p w:rsidR="007B6FDD" w:rsidRPr="00B71A25" w:rsidRDefault="007B6FDD" w:rsidP="007B6FDD">
      <w:pPr>
        <w:autoSpaceDE w:val="0"/>
        <w:autoSpaceDN w:val="0"/>
        <w:adjustRightInd w:val="0"/>
        <w:ind w:firstLine="709"/>
        <w:jc w:val="both"/>
      </w:pPr>
      <w:r w:rsidRPr="00B71A25">
        <w:t>организацию охраны общественного порядка добровольной народной дружиной в сумме – 1</w:t>
      </w:r>
      <w:r w:rsidR="00D13A39">
        <w:t>0</w:t>
      </w:r>
      <w:r w:rsidRPr="00B71A25">
        <w:t>0,0 тыс. руб.;</w:t>
      </w:r>
    </w:p>
    <w:p w:rsidR="007B6FDD" w:rsidRPr="00B71A25" w:rsidRDefault="00B71A25" w:rsidP="007B6FDD">
      <w:pPr>
        <w:autoSpaceDE w:val="0"/>
        <w:autoSpaceDN w:val="0"/>
        <w:adjustRightInd w:val="0"/>
        <w:ind w:firstLine="709"/>
        <w:jc w:val="both"/>
      </w:pPr>
      <w:r w:rsidRPr="00B71A25">
        <w:t>на установку видеокамер</w:t>
      </w:r>
      <w:r w:rsidR="00EE3A85">
        <w:t>,</w:t>
      </w:r>
      <w:r w:rsidRPr="00B71A25">
        <w:t xml:space="preserve"> техническое обслуживание камер, ежемесячную абонентскую плату в </w:t>
      </w:r>
      <w:r w:rsidR="007B6FDD" w:rsidRPr="00B71A25">
        <w:t xml:space="preserve">целях обеспечения правопорядка в общественных местах в сумме – 1 </w:t>
      </w:r>
      <w:r w:rsidRPr="00B71A25">
        <w:t>150</w:t>
      </w:r>
      <w:r w:rsidR="007B6FDD" w:rsidRPr="00B71A25">
        <w:t>,0 тыс. руб.;</w:t>
      </w:r>
    </w:p>
    <w:p w:rsidR="007B6FDD" w:rsidRPr="00ED747E" w:rsidRDefault="007B6FDD" w:rsidP="007B6FDD">
      <w:pPr>
        <w:autoSpaceDE w:val="0"/>
        <w:autoSpaceDN w:val="0"/>
        <w:adjustRightInd w:val="0"/>
        <w:ind w:firstLine="709"/>
        <w:jc w:val="both"/>
      </w:pPr>
      <w:r w:rsidRPr="00B261FA">
        <w:t xml:space="preserve">приобретение и установку инженерно-технических средств охраны объектов учреждений социальной сферы муниципального образования в сумме </w:t>
      </w:r>
      <w:r w:rsidR="00B71A25" w:rsidRPr="00B261FA">
        <w:t xml:space="preserve">5 908,6 </w:t>
      </w:r>
      <w:r w:rsidRPr="00B261FA">
        <w:t>тыс. руб</w:t>
      </w:r>
      <w:r w:rsidRPr="000E7269">
        <w:t>.</w:t>
      </w:r>
      <w:r w:rsidR="00D13A39" w:rsidRPr="000E7269">
        <w:t>, в том числе за счет средств республиканского бюджета в сумме 2 156,4 тыс. руб.</w:t>
      </w:r>
    </w:p>
    <w:p w:rsidR="00ED747E" w:rsidRPr="00ED747E" w:rsidRDefault="00ED747E" w:rsidP="00ED747E">
      <w:pPr>
        <w:autoSpaceDE w:val="0"/>
        <w:autoSpaceDN w:val="0"/>
        <w:adjustRightInd w:val="0"/>
        <w:ind w:firstLine="709"/>
        <w:jc w:val="both"/>
      </w:pPr>
      <w:r w:rsidRPr="00ED747E">
        <w:t>На плановый период 2022 и 2023</w:t>
      </w:r>
      <w:r w:rsidR="007B6FDD" w:rsidRPr="00ED747E">
        <w:t xml:space="preserve"> годов </w:t>
      </w:r>
      <w:r w:rsidRPr="00ED747E">
        <w:t xml:space="preserve">предусмотрено </w:t>
      </w:r>
      <w:r w:rsidRPr="00ED747E">
        <w:rPr>
          <w:b/>
        </w:rPr>
        <w:t>2 396,0</w:t>
      </w:r>
      <w:r w:rsidRPr="00ED747E">
        <w:t xml:space="preserve">  тыс. руб. и </w:t>
      </w:r>
      <w:r w:rsidRPr="00ED747E">
        <w:rPr>
          <w:b/>
        </w:rPr>
        <w:t>2 396,0</w:t>
      </w:r>
      <w:r w:rsidRPr="00ED747E">
        <w:t xml:space="preserve"> тыс. руб. соответственно.</w:t>
      </w:r>
    </w:p>
    <w:p w:rsidR="007B6FDD" w:rsidRPr="00E02F04" w:rsidRDefault="007B6FDD" w:rsidP="007B6FD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7B6FDD" w:rsidRPr="004C45EE" w:rsidRDefault="007B6FDD" w:rsidP="007B6FDD">
      <w:pPr>
        <w:autoSpaceDE w:val="0"/>
        <w:autoSpaceDN w:val="0"/>
        <w:adjustRightInd w:val="0"/>
        <w:ind w:firstLine="709"/>
        <w:jc w:val="both"/>
      </w:pPr>
      <w:r w:rsidRPr="009B0CA4">
        <w:t xml:space="preserve">5. В рамках реализации муниципальной программы </w:t>
      </w:r>
      <w:r w:rsidRPr="009B0CA4">
        <w:rPr>
          <w:b/>
        </w:rPr>
        <w:t>«Муниципальное управление»</w:t>
      </w:r>
      <w:r w:rsidRPr="009B0CA4">
        <w:t xml:space="preserve"> предусмотрено сре</w:t>
      </w:r>
      <w:proofErr w:type="gramStart"/>
      <w:r w:rsidRPr="009B0CA4">
        <w:t xml:space="preserve">дств в </w:t>
      </w:r>
      <w:r w:rsidRPr="004C45EE">
        <w:t>с</w:t>
      </w:r>
      <w:proofErr w:type="gramEnd"/>
      <w:r w:rsidRPr="004C45EE">
        <w:t xml:space="preserve">умме – </w:t>
      </w:r>
      <w:r w:rsidR="004C45EE" w:rsidRPr="004C45EE">
        <w:rPr>
          <w:b/>
        </w:rPr>
        <w:t>242</w:t>
      </w:r>
      <w:r w:rsidR="000C2FFF">
        <w:rPr>
          <w:b/>
        </w:rPr>
        <w:t> 842,0</w:t>
      </w:r>
      <w:r w:rsidRPr="004C45EE">
        <w:rPr>
          <w:b/>
        </w:rPr>
        <w:t xml:space="preserve"> </w:t>
      </w:r>
      <w:r w:rsidRPr="004C45EE">
        <w:t>тыс. руб. В том числе:</w:t>
      </w:r>
    </w:p>
    <w:p w:rsidR="007B6FDD" w:rsidRPr="004C45EE" w:rsidRDefault="007B6FDD" w:rsidP="007B6FDD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4C45EE">
        <w:t xml:space="preserve">по подпрограмме </w:t>
      </w:r>
      <w:r w:rsidRPr="004C45EE">
        <w:rPr>
          <w:i/>
        </w:rPr>
        <w:t>«Управление муниципальным имуществом»</w:t>
      </w:r>
      <w:r w:rsidRPr="004C45EE">
        <w:t xml:space="preserve"> предусмотрены  денежные средства в сумме – </w:t>
      </w:r>
      <w:r w:rsidR="004C45EE" w:rsidRPr="004C45EE">
        <w:rPr>
          <w:b/>
        </w:rPr>
        <w:t>80 151,3</w:t>
      </w:r>
      <w:r w:rsidRPr="004C45EE">
        <w:t xml:space="preserve"> тыс. руб., из них на следующие основные мероприятия:</w:t>
      </w:r>
    </w:p>
    <w:p w:rsidR="007B6FDD" w:rsidRPr="004C45EE" w:rsidRDefault="007B6FDD" w:rsidP="007B6FDD">
      <w:pPr>
        <w:shd w:val="clear" w:color="auto" w:fill="FFFFFF"/>
        <w:ind w:firstLine="709"/>
        <w:jc w:val="both"/>
      </w:pPr>
      <w:r w:rsidRPr="004C45EE">
        <w:t>1) исполнение обязательств, предусмотренных разделом IX Жилищного кодекса Российской Федерации, в части имущества, находящегося в собственности муниципального образования городского округа «Инта»</w:t>
      </w:r>
      <w:r w:rsidR="00812AEA" w:rsidRPr="004C45EE">
        <w:t xml:space="preserve"> (</w:t>
      </w:r>
      <w:r w:rsidR="00683A3E" w:rsidRPr="004C45EE">
        <w:t>уплата ежемесячных взносов на капитальный ремонт общего имущества в многоквартирных домах)</w:t>
      </w:r>
      <w:r w:rsidRPr="004C45EE">
        <w:t xml:space="preserve"> в сумме – 1</w:t>
      </w:r>
      <w:r w:rsidR="004C45EE" w:rsidRPr="004C45EE">
        <w:t>3</w:t>
      </w:r>
      <w:r w:rsidRPr="004C45EE">
        <w:t xml:space="preserve"> 100,0 тыс. руб.;</w:t>
      </w:r>
    </w:p>
    <w:p w:rsidR="007B6FDD" w:rsidRPr="004C45EE" w:rsidRDefault="007B6FDD" w:rsidP="009B7576">
      <w:pPr>
        <w:shd w:val="clear" w:color="auto" w:fill="FFFFFF"/>
        <w:ind w:firstLine="709"/>
        <w:jc w:val="both"/>
      </w:pPr>
      <w:r w:rsidRPr="009870EA">
        <w:t xml:space="preserve">2) </w:t>
      </w:r>
      <w:r w:rsidRPr="004C45EE">
        <w:t>на поддержание работоспособности инфраструктуры связи за счет средств местного бюджета в сумме – 1</w:t>
      </w:r>
      <w:r w:rsidR="004C45EE" w:rsidRPr="004C45EE">
        <w:t>1,0</w:t>
      </w:r>
      <w:r w:rsidRPr="004C45EE">
        <w:t xml:space="preserve"> тыс. руб., за счет средств Республиканского бюджета – 5</w:t>
      </w:r>
      <w:r w:rsidR="004C45EE" w:rsidRPr="004C45EE">
        <w:t>39</w:t>
      </w:r>
      <w:r w:rsidRPr="004C45EE">
        <w:t>,</w:t>
      </w:r>
      <w:r w:rsidR="004C45EE" w:rsidRPr="004C45EE">
        <w:t>0</w:t>
      </w:r>
      <w:r w:rsidRPr="004C45EE">
        <w:t xml:space="preserve"> тыс. руб.;</w:t>
      </w:r>
    </w:p>
    <w:p w:rsidR="007B6FDD" w:rsidRPr="006058E5" w:rsidRDefault="009B7576" w:rsidP="007B6FDD">
      <w:pPr>
        <w:autoSpaceDE w:val="0"/>
        <w:autoSpaceDN w:val="0"/>
        <w:adjustRightInd w:val="0"/>
        <w:ind w:firstLine="709"/>
        <w:jc w:val="both"/>
      </w:pPr>
      <w:r>
        <w:t>3</w:t>
      </w:r>
      <w:r w:rsidR="007B6FDD" w:rsidRPr="006058E5">
        <w:t>) на нивелирование последствий ликвидации градообразующего предприятия за счет сред</w:t>
      </w:r>
      <w:r w:rsidR="006058E5" w:rsidRPr="006058E5">
        <w:t>ств местного бюджета в сумме – 492</w:t>
      </w:r>
      <w:r w:rsidR="007B6FDD" w:rsidRPr="006058E5">
        <w:t>,</w:t>
      </w:r>
      <w:r w:rsidR="006058E5" w:rsidRPr="006058E5">
        <w:t>3</w:t>
      </w:r>
      <w:r w:rsidR="007B6FDD" w:rsidRPr="006058E5">
        <w:t xml:space="preserve"> тыс. руб., за счет средств Республиканского бюджета –</w:t>
      </w:r>
      <w:r w:rsidR="006058E5" w:rsidRPr="006058E5">
        <w:t>48 735,6</w:t>
      </w:r>
      <w:r w:rsidR="007B6FDD" w:rsidRPr="006058E5">
        <w:t xml:space="preserve"> тыс. руб.;</w:t>
      </w:r>
    </w:p>
    <w:p w:rsidR="007B6FDD" w:rsidRPr="00B261FA" w:rsidRDefault="009B7576" w:rsidP="007B6FDD">
      <w:pPr>
        <w:autoSpaceDE w:val="0"/>
        <w:autoSpaceDN w:val="0"/>
        <w:adjustRightInd w:val="0"/>
        <w:ind w:firstLine="709"/>
        <w:jc w:val="both"/>
      </w:pPr>
      <w:r>
        <w:t>4</w:t>
      </w:r>
      <w:r w:rsidR="007B6FDD" w:rsidRPr="009870EA">
        <w:t xml:space="preserve">) содержание и управление муниципальным имуществом (межевание земельных участков и постановка на государственный кадастровый учет, независимая оценка имущества, изготовление кадастровых и технических паспортов, содержание и ремонт муниципального имущества, ремонт </w:t>
      </w:r>
      <w:r w:rsidR="007B6FDD" w:rsidRPr="00B261FA">
        <w:t xml:space="preserve">пустующего жилфонда, оплата выставления счетов за наём, снос или ограждение бесхозных объектов и т.д.) в сумме </w:t>
      </w:r>
      <w:r w:rsidR="006058E5" w:rsidRPr="00B261FA">
        <w:t>1</w:t>
      </w:r>
      <w:r>
        <w:t>7</w:t>
      </w:r>
      <w:r w:rsidR="006058E5" w:rsidRPr="00B261FA">
        <w:t> 273,4</w:t>
      </w:r>
      <w:r w:rsidR="007B6FDD" w:rsidRPr="00B261FA">
        <w:t xml:space="preserve"> тыс. руб.</w:t>
      </w:r>
    </w:p>
    <w:p w:rsidR="007B6FDD" w:rsidRPr="00B261FA" w:rsidRDefault="007B6FDD" w:rsidP="007B6FDD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B261FA">
        <w:t xml:space="preserve">по подпрограмме </w:t>
      </w:r>
      <w:r w:rsidRPr="00B261FA">
        <w:rPr>
          <w:i/>
        </w:rPr>
        <w:t>«Управление муниципальными финансами»</w:t>
      </w:r>
      <w:r w:rsidRPr="00B261FA">
        <w:t xml:space="preserve"> предусмотрены денежные средства в сумме – </w:t>
      </w:r>
      <w:r w:rsidRPr="00B261FA">
        <w:rPr>
          <w:b/>
        </w:rPr>
        <w:t>2</w:t>
      </w:r>
      <w:r w:rsidR="009870EA" w:rsidRPr="00B261FA">
        <w:rPr>
          <w:b/>
        </w:rPr>
        <w:t>7 151,6</w:t>
      </w:r>
      <w:r w:rsidRPr="00B261FA">
        <w:t xml:space="preserve"> тыс. руб., в том числе на расходы по исполнению судебных актов по искам к муниципальному образованию городского округа «Инта» и на обслуживание муниципального долга.</w:t>
      </w:r>
    </w:p>
    <w:p w:rsidR="007B6FDD" w:rsidRPr="00F11413" w:rsidRDefault="007B6FDD" w:rsidP="007B6FDD">
      <w:pPr>
        <w:numPr>
          <w:ilvl w:val="0"/>
          <w:numId w:val="9"/>
        </w:numPr>
        <w:tabs>
          <w:tab w:val="num" w:pos="0"/>
        </w:tabs>
        <w:ind w:left="0" w:firstLine="720"/>
        <w:jc w:val="both"/>
      </w:pPr>
      <w:proofErr w:type="gramStart"/>
      <w:r w:rsidRPr="00B261FA">
        <w:t xml:space="preserve">по подпрограмме </w:t>
      </w:r>
      <w:r w:rsidRPr="00B261FA">
        <w:rPr>
          <w:i/>
        </w:rPr>
        <w:t>«Обеспечение реализации муниципальной программы»</w:t>
      </w:r>
      <w:r w:rsidRPr="00B261FA">
        <w:t xml:space="preserve"> предусмотрены денежные средства в сумме </w:t>
      </w:r>
      <w:r w:rsidR="009870EA" w:rsidRPr="00B261FA">
        <w:rPr>
          <w:b/>
        </w:rPr>
        <w:t>– 135 </w:t>
      </w:r>
      <w:r w:rsidR="001C271D">
        <w:rPr>
          <w:b/>
        </w:rPr>
        <w:t>539</w:t>
      </w:r>
      <w:r w:rsidR="009870EA" w:rsidRPr="00B261FA">
        <w:rPr>
          <w:b/>
        </w:rPr>
        <w:t>,</w:t>
      </w:r>
      <w:r w:rsidR="001C271D">
        <w:rPr>
          <w:b/>
        </w:rPr>
        <w:t>1</w:t>
      </w:r>
      <w:r w:rsidRPr="00B261FA">
        <w:t xml:space="preserve"> тыс. руб., из них на реализацию Решение Совета муниципального образования городского округа «Инта» от 1</w:t>
      </w:r>
      <w:r w:rsidR="00C86324" w:rsidRPr="00B261FA">
        <w:t>9</w:t>
      </w:r>
      <w:r w:rsidRPr="00B261FA">
        <w:t>.</w:t>
      </w:r>
      <w:r w:rsidR="00C86324" w:rsidRPr="00B261FA">
        <w:t>06</w:t>
      </w:r>
      <w:r w:rsidRPr="00B261FA">
        <w:t>.201</w:t>
      </w:r>
      <w:r w:rsidR="00C86324" w:rsidRPr="00B261FA">
        <w:t>9</w:t>
      </w:r>
      <w:r w:rsidRPr="00B261FA">
        <w:t>г № I</w:t>
      </w:r>
      <w:r w:rsidR="00C86324" w:rsidRPr="00B261FA">
        <w:rPr>
          <w:lang w:val="en-US"/>
        </w:rPr>
        <w:t>II</w:t>
      </w:r>
      <w:r w:rsidRPr="00B261FA">
        <w:t>-2</w:t>
      </w:r>
      <w:r w:rsidR="00C86324" w:rsidRPr="00B261FA">
        <w:t>8</w:t>
      </w:r>
      <w:r w:rsidRPr="00B261FA">
        <w:t>/</w:t>
      </w:r>
      <w:r w:rsidR="00C86324" w:rsidRPr="00B261FA">
        <w:t>8</w:t>
      </w:r>
      <w:r w:rsidRPr="00B261FA">
        <w:t xml:space="preserve"> «О</w:t>
      </w:r>
      <w:r w:rsidR="00C86324" w:rsidRPr="00B261FA">
        <w:t xml:space="preserve"> наградах муниципального образования городского округа «Инта</w:t>
      </w:r>
      <w:r w:rsidRPr="00B261FA">
        <w:t>» в сумме 1</w:t>
      </w:r>
      <w:r w:rsidR="009870EA" w:rsidRPr="00B261FA">
        <w:t>32</w:t>
      </w:r>
      <w:r w:rsidRPr="00B261FA">
        <w:t xml:space="preserve">,3 тыс. руб., на пенсии за выслугу лет лицам, замещавшим должности муниципальных служащих в сумме </w:t>
      </w:r>
      <w:r w:rsidR="009870EA" w:rsidRPr="00B261FA">
        <w:t>6 819,2</w:t>
      </w:r>
      <w:r w:rsidRPr="00B261FA">
        <w:t xml:space="preserve"> тыс. руб.</w:t>
      </w:r>
      <w:r w:rsidR="00EE3A85">
        <w:t xml:space="preserve">, </w:t>
      </w:r>
      <w:r w:rsidR="00EE3A85" w:rsidRPr="00F11413">
        <w:t>на</w:t>
      </w:r>
      <w:proofErr w:type="gramEnd"/>
      <w:r w:rsidR="00EE3A85" w:rsidRPr="00F11413">
        <w:t xml:space="preserve"> расходы по исполнению судебных актов по искам к муниципальному образованию городского округа «Инта» 12 000 тыс.</w:t>
      </w:r>
      <w:r w:rsidR="00F11413">
        <w:t xml:space="preserve"> </w:t>
      </w:r>
      <w:r w:rsidR="00EE3A85" w:rsidRPr="00F11413">
        <w:t>руб.</w:t>
      </w:r>
    </w:p>
    <w:p w:rsidR="007B6FDD" w:rsidRPr="009870EA" w:rsidRDefault="007B6FDD" w:rsidP="007B6FDD">
      <w:pPr>
        <w:shd w:val="clear" w:color="auto" w:fill="FFFFFF"/>
        <w:ind w:firstLine="709"/>
        <w:jc w:val="both"/>
      </w:pPr>
      <w:r w:rsidRPr="00B261FA">
        <w:t>На плановый период 202</w:t>
      </w:r>
      <w:r w:rsidR="009B0CA4" w:rsidRPr="00B261FA">
        <w:t>2</w:t>
      </w:r>
      <w:r w:rsidRPr="00B261FA">
        <w:t xml:space="preserve"> и 202</w:t>
      </w:r>
      <w:r w:rsidR="009B0CA4" w:rsidRPr="00B261FA">
        <w:t>3</w:t>
      </w:r>
      <w:r w:rsidRPr="009B0CA4">
        <w:t xml:space="preserve"> годов </w:t>
      </w:r>
      <w:r w:rsidRPr="009870EA">
        <w:t xml:space="preserve">предусмотрено </w:t>
      </w:r>
      <w:r w:rsidR="006475D8">
        <w:rPr>
          <w:b/>
        </w:rPr>
        <w:t>141 420,8</w:t>
      </w:r>
      <w:r w:rsidRPr="009870EA">
        <w:rPr>
          <w:b/>
        </w:rPr>
        <w:t xml:space="preserve"> </w:t>
      </w:r>
      <w:r w:rsidRPr="009870EA">
        <w:t xml:space="preserve">тыс. руб. и </w:t>
      </w:r>
      <w:r w:rsidR="006475D8">
        <w:rPr>
          <w:b/>
        </w:rPr>
        <w:t>153 167,6</w:t>
      </w:r>
      <w:r w:rsidRPr="009870EA">
        <w:rPr>
          <w:b/>
        </w:rPr>
        <w:t xml:space="preserve"> </w:t>
      </w:r>
      <w:r w:rsidRPr="009870EA">
        <w:t>тыс. руб. соответственно.</w:t>
      </w:r>
    </w:p>
    <w:p w:rsidR="007B6FDD" w:rsidRPr="00E02F04" w:rsidRDefault="007B6FDD" w:rsidP="007B6FD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7B6FDD" w:rsidRPr="000E7269" w:rsidRDefault="007B6FDD" w:rsidP="007B6FDD">
      <w:pPr>
        <w:autoSpaceDE w:val="0"/>
        <w:autoSpaceDN w:val="0"/>
        <w:adjustRightInd w:val="0"/>
        <w:ind w:firstLine="709"/>
        <w:jc w:val="both"/>
      </w:pPr>
      <w:r w:rsidRPr="009B0CA4">
        <w:t xml:space="preserve">6. В рамках реализации муниципальной программы </w:t>
      </w:r>
      <w:r w:rsidRPr="009B0CA4">
        <w:rPr>
          <w:b/>
        </w:rPr>
        <w:t xml:space="preserve">«Развитие физической культуры и </w:t>
      </w:r>
      <w:r w:rsidRPr="000E7269">
        <w:rPr>
          <w:b/>
        </w:rPr>
        <w:t>спорта»</w:t>
      </w:r>
      <w:r w:rsidRPr="000E7269">
        <w:t xml:space="preserve"> предусмотрено средств в объеме </w:t>
      </w:r>
      <w:r w:rsidRPr="000E7269">
        <w:rPr>
          <w:b/>
        </w:rPr>
        <w:t>1</w:t>
      </w:r>
      <w:r w:rsidR="00B261FA" w:rsidRPr="000E7269">
        <w:rPr>
          <w:b/>
        </w:rPr>
        <w:t>1</w:t>
      </w:r>
      <w:r w:rsidR="000E7269" w:rsidRPr="000E7269">
        <w:rPr>
          <w:b/>
        </w:rPr>
        <w:t>2</w:t>
      </w:r>
      <w:r w:rsidRPr="000E7269">
        <w:rPr>
          <w:b/>
        </w:rPr>
        <w:t> </w:t>
      </w:r>
      <w:r w:rsidR="000E7269" w:rsidRPr="000E7269">
        <w:rPr>
          <w:b/>
        </w:rPr>
        <w:t>1</w:t>
      </w:r>
      <w:r w:rsidR="00B261FA" w:rsidRPr="000E7269">
        <w:rPr>
          <w:b/>
        </w:rPr>
        <w:t>76</w:t>
      </w:r>
      <w:r w:rsidRPr="000E7269">
        <w:rPr>
          <w:b/>
        </w:rPr>
        <w:t>,</w:t>
      </w:r>
      <w:r w:rsidR="00B261FA" w:rsidRPr="000E7269">
        <w:rPr>
          <w:b/>
        </w:rPr>
        <w:t>7</w:t>
      </w:r>
      <w:r w:rsidRPr="000E7269">
        <w:t xml:space="preserve"> тыс. руб., в том числе:</w:t>
      </w:r>
    </w:p>
    <w:p w:rsidR="007B6FDD" w:rsidRPr="000E7269" w:rsidRDefault="007B6FDD" w:rsidP="007B6FDD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0E7269">
        <w:t xml:space="preserve">Денежные средства в сумме </w:t>
      </w:r>
      <w:r w:rsidRPr="000E7269">
        <w:rPr>
          <w:b/>
        </w:rPr>
        <w:t>6</w:t>
      </w:r>
      <w:r w:rsidR="00B27990" w:rsidRPr="000E7269">
        <w:rPr>
          <w:b/>
        </w:rPr>
        <w:t>7</w:t>
      </w:r>
      <w:r w:rsidRPr="000E7269">
        <w:rPr>
          <w:b/>
        </w:rPr>
        <w:t> 3</w:t>
      </w:r>
      <w:r w:rsidR="00C13D81" w:rsidRPr="000E7269">
        <w:rPr>
          <w:b/>
        </w:rPr>
        <w:t>63</w:t>
      </w:r>
      <w:r w:rsidRPr="000E7269">
        <w:rPr>
          <w:b/>
        </w:rPr>
        <w:t>,</w:t>
      </w:r>
      <w:r w:rsidR="00C13D81" w:rsidRPr="000E7269">
        <w:rPr>
          <w:b/>
        </w:rPr>
        <w:t>7</w:t>
      </w:r>
      <w:r w:rsidRPr="000E7269">
        <w:t xml:space="preserve"> тыс. руб. будут направлены на предоставление субсидии учреждениям спорта на возмещение нормативных затрат, связанных с оказанием ими в соответствии с муниципальным заданием муниципальных услуг (выполнение работ).</w:t>
      </w:r>
    </w:p>
    <w:p w:rsidR="007B6FDD" w:rsidRPr="00C13D81" w:rsidRDefault="007B6FDD" w:rsidP="007B6FDD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left="0" w:firstLine="720"/>
        <w:jc w:val="both"/>
      </w:pPr>
      <w:proofErr w:type="gramStart"/>
      <w:r w:rsidRPr="000E7269">
        <w:t xml:space="preserve">Денежные средства в объеме </w:t>
      </w:r>
      <w:r w:rsidR="000E7269" w:rsidRPr="000E7269">
        <w:rPr>
          <w:b/>
        </w:rPr>
        <w:t>8</w:t>
      </w:r>
      <w:r w:rsidRPr="000E7269">
        <w:rPr>
          <w:b/>
        </w:rPr>
        <w:t>4</w:t>
      </w:r>
      <w:r w:rsidR="00C13D81" w:rsidRPr="000E7269">
        <w:rPr>
          <w:b/>
        </w:rPr>
        <w:t>3</w:t>
      </w:r>
      <w:r w:rsidRPr="000E7269">
        <w:rPr>
          <w:b/>
        </w:rPr>
        <w:t>,</w:t>
      </w:r>
      <w:r w:rsidR="00C13D81" w:rsidRPr="000E7269">
        <w:rPr>
          <w:b/>
        </w:rPr>
        <w:t>4</w:t>
      </w:r>
      <w:r w:rsidRPr="000E7269">
        <w:t xml:space="preserve"> тыс. руб. будут направлены</w:t>
      </w:r>
      <w:r w:rsidRPr="00C13D81">
        <w:t xml:space="preserve"> на организацию и проведение комплекса мероприятий физкультурно-спортивного и спортивно-массового характера, на реализацию мероприятий по поэтапному внедрению Всероссийского комплекса «Готов к труду и обороне», на реализацию мероприятий по созданию условий для включения лиц с ограниченными возможностями в общественную жизнь,</w:t>
      </w:r>
      <w:r w:rsidR="00C13D81" w:rsidRPr="00C13D81">
        <w:t xml:space="preserve"> на укрепление материально-технической базы учреждений спорта,</w:t>
      </w:r>
      <w:r w:rsidRPr="00C13D81">
        <w:t xml:space="preserve"> на реализацию проекта «Народный бюджет» в сфере</w:t>
      </w:r>
      <w:proofErr w:type="gramEnd"/>
      <w:r w:rsidRPr="00C13D81">
        <w:t xml:space="preserve"> физической культуры и спорта за счет средств местного бюджета ожидается </w:t>
      </w:r>
      <w:proofErr w:type="spellStart"/>
      <w:r w:rsidRPr="00C13D81">
        <w:t>софинансирование</w:t>
      </w:r>
      <w:proofErr w:type="spellEnd"/>
      <w:r w:rsidRPr="00C13D81">
        <w:t xml:space="preserve"> средств из Республиканского бюджета.</w:t>
      </w:r>
    </w:p>
    <w:p w:rsidR="007B6FDD" w:rsidRPr="00E92145" w:rsidRDefault="007B6FDD" w:rsidP="007B6FDD">
      <w:pPr>
        <w:numPr>
          <w:ilvl w:val="0"/>
          <w:numId w:val="9"/>
        </w:numPr>
        <w:tabs>
          <w:tab w:val="clear" w:pos="1211"/>
          <w:tab w:val="num" w:pos="426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67FDC">
        <w:t xml:space="preserve"> </w:t>
      </w:r>
      <w:proofErr w:type="gramStart"/>
      <w:r w:rsidRPr="00367FDC">
        <w:t xml:space="preserve">Денежные средства в сумме – </w:t>
      </w:r>
      <w:r w:rsidR="00E92145" w:rsidRPr="00367FDC">
        <w:rPr>
          <w:b/>
        </w:rPr>
        <w:t>43 969,6</w:t>
      </w:r>
      <w:r w:rsidRPr="00367FDC">
        <w:t xml:space="preserve"> тыс. руб. будут направлены на реализацию иных функций, связанных с муниципальным управлением, в том числе</w:t>
      </w:r>
      <w:r w:rsidRPr="00E92145">
        <w:t xml:space="preserve"> на реализацию решения Совета муниципального образования городского округа «Инта» от 29.10.2018г № </w:t>
      </w:r>
      <w:r w:rsidRPr="00E92145">
        <w:rPr>
          <w:lang w:val="en-US"/>
        </w:rPr>
        <w:t>III</w:t>
      </w:r>
      <w:r w:rsidRPr="00E92145">
        <w:t>-22/7 «Об учреждении призов в денежной форме муниципального образования городского округа «Инта» для одаренных детей и талантливой молодежи (победителей, призеров и участников городских (районных), республиканских, всероссийских</w:t>
      </w:r>
      <w:proofErr w:type="gramEnd"/>
      <w:r w:rsidRPr="00E92145">
        <w:t xml:space="preserve"> олимпиад, конкурсов, соревнований и других мероприятий) сферы физической культуры и спорта» в сумме 60 тыс. руб.</w:t>
      </w:r>
    </w:p>
    <w:p w:rsidR="007B6FDD" w:rsidRPr="00367FDC" w:rsidRDefault="007B6FDD" w:rsidP="007B6FDD">
      <w:pPr>
        <w:shd w:val="clear" w:color="auto" w:fill="FFFFFF"/>
        <w:ind w:firstLine="709"/>
        <w:jc w:val="both"/>
      </w:pPr>
      <w:r w:rsidRPr="009B0CA4">
        <w:t>На плановый период 202</w:t>
      </w:r>
      <w:r w:rsidR="009B0CA4" w:rsidRPr="009B0CA4">
        <w:t>2</w:t>
      </w:r>
      <w:r w:rsidRPr="009B0CA4">
        <w:t xml:space="preserve"> и 202</w:t>
      </w:r>
      <w:r w:rsidR="009B0CA4" w:rsidRPr="009B0CA4">
        <w:t>3</w:t>
      </w:r>
      <w:r w:rsidRPr="009B0CA4">
        <w:t xml:space="preserve"> годов </w:t>
      </w:r>
      <w:r w:rsidRPr="00367FDC">
        <w:t xml:space="preserve">предусмотрено </w:t>
      </w:r>
      <w:r w:rsidRPr="00367FDC">
        <w:rPr>
          <w:b/>
        </w:rPr>
        <w:t>8</w:t>
      </w:r>
      <w:r w:rsidR="00367FDC" w:rsidRPr="00367FDC">
        <w:rPr>
          <w:b/>
        </w:rPr>
        <w:t>5</w:t>
      </w:r>
      <w:r w:rsidRPr="00367FDC">
        <w:rPr>
          <w:b/>
        </w:rPr>
        <w:t> </w:t>
      </w:r>
      <w:r w:rsidR="00367FDC" w:rsidRPr="00367FDC">
        <w:rPr>
          <w:b/>
        </w:rPr>
        <w:t>865</w:t>
      </w:r>
      <w:r w:rsidRPr="00367FDC">
        <w:rPr>
          <w:b/>
        </w:rPr>
        <w:t>,</w:t>
      </w:r>
      <w:r w:rsidR="00367FDC" w:rsidRPr="00367FDC">
        <w:rPr>
          <w:b/>
        </w:rPr>
        <w:t>9</w:t>
      </w:r>
      <w:r w:rsidRPr="00367FDC">
        <w:t xml:space="preserve"> тыс. руб. и </w:t>
      </w:r>
      <w:r w:rsidR="00367FDC" w:rsidRPr="00367FDC">
        <w:rPr>
          <w:b/>
        </w:rPr>
        <w:t>9</w:t>
      </w:r>
      <w:r w:rsidRPr="00367FDC">
        <w:rPr>
          <w:b/>
        </w:rPr>
        <w:t>4 </w:t>
      </w:r>
      <w:r w:rsidR="00367FDC" w:rsidRPr="00367FDC">
        <w:rPr>
          <w:b/>
        </w:rPr>
        <w:t>970</w:t>
      </w:r>
      <w:r w:rsidRPr="00367FDC">
        <w:rPr>
          <w:b/>
        </w:rPr>
        <w:t>,</w:t>
      </w:r>
      <w:r w:rsidR="00367FDC" w:rsidRPr="00367FDC">
        <w:rPr>
          <w:b/>
        </w:rPr>
        <w:t>3</w:t>
      </w:r>
      <w:r w:rsidRPr="00367FDC">
        <w:t xml:space="preserve"> тыс. руб. соответственно.</w:t>
      </w:r>
    </w:p>
    <w:p w:rsidR="007B6FDD" w:rsidRPr="00367FDC" w:rsidRDefault="007B6FDD" w:rsidP="007B6FDD">
      <w:pPr>
        <w:autoSpaceDE w:val="0"/>
        <w:autoSpaceDN w:val="0"/>
        <w:adjustRightInd w:val="0"/>
        <w:ind w:firstLine="709"/>
        <w:jc w:val="both"/>
      </w:pPr>
    </w:p>
    <w:p w:rsidR="007B6FDD" w:rsidRPr="009B0CA4" w:rsidRDefault="007B6FDD" w:rsidP="007B6FDD">
      <w:pPr>
        <w:autoSpaceDE w:val="0"/>
        <w:autoSpaceDN w:val="0"/>
        <w:adjustRightInd w:val="0"/>
        <w:ind w:firstLine="709"/>
        <w:jc w:val="both"/>
      </w:pPr>
      <w:r w:rsidRPr="009B0CA4">
        <w:t xml:space="preserve">7. В рамках реализации муниципальной программы </w:t>
      </w:r>
      <w:r w:rsidRPr="009B0CA4">
        <w:rPr>
          <w:b/>
        </w:rPr>
        <w:t>«Развитие культуры и искусства»</w:t>
      </w:r>
      <w:r w:rsidRPr="009B0CA4">
        <w:t xml:space="preserve"> предусмотрено сре</w:t>
      </w:r>
      <w:proofErr w:type="gramStart"/>
      <w:r w:rsidRPr="009B0CA4">
        <w:t xml:space="preserve">дств в </w:t>
      </w:r>
      <w:r w:rsidRPr="00367FDC">
        <w:t>с</w:t>
      </w:r>
      <w:proofErr w:type="gramEnd"/>
      <w:r w:rsidRPr="00367FDC">
        <w:t xml:space="preserve">умме </w:t>
      </w:r>
      <w:r w:rsidRPr="00367FDC">
        <w:rPr>
          <w:b/>
        </w:rPr>
        <w:t>17</w:t>
      </w:r>
      <w:r w:rsidR="00F5532C" w:rsidRPr="00367FDC">
        <w:rPr>
          <w:b/>
        </w:rPr>
        <w:t>4</w:t>
      </w:r>
      <w:r w:rsidRPr="00367FDC">
        <w:rPr>
          <w:b/>
        </w:rPr>
        <w:t> </w:t>
      </w:r>
      <w:r w:rsidR="00367FDC" w:rsidRPr="00367FDC">
        <w:rPr>
          <w:b/>
        </w:rPr>
        <w:t>892</w:t>
      </w:r>
      <w:r w:rsidRPr="00367FDC">
        <w:rPr>
          <w:b/>
        </w:rPr>
        <w:t>,</w:t>
      </w:r>
      <w:r w:rsidR="00367FDC" w:rsidRPr="00367FDC">
        <w:rPr>
          <w:b/>
        </w:rPr>
        <w:t>9</w:t>
      </w:r>
      <w:r w:rsidRPr="00367FDC">
        <w:t xml:space="preserve"> тыс. руб., в том числе:</w:t>
      </w:r>
    </w:p>
    <w:p w:rsidR="007B6FDD" w:rsidRPr="009F7BA9" w:rsidRDefault="007B6FDD" w:rsidP="007B6FDD">
      <w:pPr>
        <w:numPr>
          <w:ilvl w:val="0"/>
          <w:numId w:val="9"/>
        </w:numPr>
        <w:autoSpaceDE w:val="0"/>
        <w:autoSpaceDN w:val="0"/>
        <w:adjustRightInd w:val="0"/>
        <w:ind w:left="0" w:firstLine="720"/>
        <w:jc w:val="both"/>
      </w:pPr>
      <w:proofErr w:type="gramStart"/>
      <w:r w:rsidRPr="009F7BA9">
        <w:t xml:space="preserve">по подпрограмме </w:t>
      </w:r>
      <w:r w:rsidRPr="009F7BA9">
        <w:rPr>
          <w:i/>
        </w:rPr>
        <w:t>«Обеспечение доступности объектов в сфере культуры, сохранение и актуализация культурного наследия»</w:t>
      </w:r>
      <w:r w:rsidRPr="009F7BA9">
        <w:t xml:space="preserve"> предусмотрены денежные средства в </w:t>
      </w:r>
      <w:r w:rsidRPr="00367FDC">
        <w:t xml:space="preserve">сумме – </w:t>
      </w:r>
      <w:r w:rsidRPr="00367FDC">
        <w:rPr>
          <w:b/>
        </w:rPr>
        <w:t>1</w:t>
      </w:r>
      <w:r w:rsidR="00515FCC" w:rsidRPr="00367FDC">
        <w:rPr>
          <w:b/>
        </w:rPr>
        <w:t>62</w:t>
      </w:r>
      <w:r w:rsidRPr="00367FDC">
        <w:rPr>
          <w:b/>
        </w:rPr>
        <w:t> </w:t>
      </w:r>
      <w:r w:rsidR="009F7BA9" w:rsidRPr="00367FDC">
        <w:rPr>
          <w:b/>
        </w:rPr>
        <w:t>970</w:t>
      </w:r>
      <w:r w:rsidRPr="00367FDC">
        <w:rPr>
          <w:b/>
        </w:rPr>
        <w:t>,</w:t>
      </w:r>
      <w:r w:rsidR="009F7BA9" w:rsidRPr="00367FDC">
        <w:rPr>
          <w:b/>
        </w:rPr>
        <w:t>6</w:t>
      </w:r>
      <w:r w:rsidRPr="009F7BA9">
        <w:rPr>
          <w:b/>
        </w:rPr>
        <w:t xml:space="preserve"> </w:t>
      </w:r>
      <w:r w:rsidRPr="009F7BA9">
        <w:t>тыс. руб. Данные средства будут направлены на предоставление субсидии учреждениям культуры, средств массовой информации и дополнительного образования в сфере культуры на возмещение нормативных затрат, связанных с оказанием ими в соответствии с муниципальным заданием муниципальных услуг (выполнение работ), а так же</w:t>
      </w:r>
      <w:proofErr w:type="gramEnd"/>
      <w:r w:rsidRPr="009F7BA9">
        <w:t xml:space="preserve"> на реализацию мероприятий Обеспечение доступности объектов в приоритетных сферах жизнедеятельности инвалидов и других маломобильных групп населения.</w:t>
      </w:r>
    </w:p>
    <w:p w:rsidR="007B6FDD" w:rsidRPr="009F7BA9" w:rsidRDefault="007B6FDD" w:rsidP="007B6FDD">
      <w:pPr>
        <w:numPr>
          <w:ilvl w:val="0"/>
          <w:numId w:val="9"/>
        </w:numPr>
        <w:autoSpaceDE w:val="0"/>
        <w:autoSpaceDN w:val="0"/>
        <w:adjustRightInd w:val="0"/>
        <w:ind w:left="0" w:firstLine="720"/>
        <w:jc w:val="both"/>
      </w:pPr>
      <w:r w:rsidRPr="009F7BA9">
        <w:t xml:space="preserve">по подпрограмме </w:t>
      </w:r>
      <w:r w:rsidRPr="009F7BA9">
        <w:rPr>
          <w:i/>
        </w:rPr>
        <w:t>«Повышение эффективности деятельности учреждений культуры»</w:t>
      </w:r>
      <w:r w:rsidRPr="009F7BA9">
        <w:t xml:space="preserve"> предусмотрены денежные средства в сумме </w:t>
      </w:r>
      <w:r w:rsidRPr="00367FDC">
        <w:t>–</w:t>
      </w:r>
      <w:r w:rsidR="001C6337" w:rsidRPr="00367FDC">
        <w:t xml:space="preserve"> </w:t>
      </w:r>
      <w:r w:rsidRPr="00367FDC">
        <w:rPr>
          <w:b/>
        </w:rPr>
        <w:t>4 </w:t>
      </w:r>
      <w:r w:rsidR="00C84538" w:rsidRPr="00367FDC">
        <w:rPr>
          <w:b/>
        </w:rPr>
        <w:t>5</w:t>
      </w:r>
      <w:r w:rsidR="00367FDC" w:rsidRPr="00367FDC">
        <w:rPr>
          <w:b/>
        </w:rPr>
        <w:t>14</w:t>
      </w:r>
      <w:r w:rsidRPr="00367FDC">
        <w:rPr>
          <w:b/>
        </w:rPr>
        <w:t>,</w:t>
      </w:r>
      <w:r w:rsidR="00367FDC" w:rsidRPr="00367FDC">
        <w:rPr>
          <w:b/>
        </w:rPr>
        <w:t>5</w:t>
      </w:r>
      <w:r w:rsidRPr="00367FDC">
        <w:rPr>
          <w:b/>
        </w:rPr>
        <w:t xml:space="preserve"> </w:t>
      </w:r>
      <w:r w:rsidRPr="00367FDC">
        <w:t>тыс. руб. Данные</w:t>
      </w:r>
      <w:r w:rsidRPr="009F7BA9">
        <w:t xml:space="preserve"> средства будут направлены на следующие основные мероприятия:</w:t>
      </w:r>
    </w:p>
    <w:p w:rsidR="007B6FDD" w:rsidRPr="009F7BA9" w:rsidRDefault="007B6FDD" w:rsidP="007B6FDD">
      <w:pPr>
        <w:ind w:firstLine="851"/>
        <w:jc w:val="both"/>
      </w:pPr>
      <w:r w:rsidRPr="009F7BA9">
        <w:t>1) укрепление материально-технической базы муниципальных учреждений (организаций) (ремонт зданий и помещений,</w:t>
      </w:r>
      <w:r w:rsidR="009F7BA9" w:rsidRPr="009F7BA9">
        <w:t xml:space="preserve"> изготовление ПСД,</w:t>
      </w:r>
      <w:r w:rsidRPr="009F7BA9">
        <w:t xml:space="preserve"> приобретение оборудования) в </w:t>
      </w:r>
      <w:r w:rsidRPr="00367FDC">
        <w:t xml:space="preserve">сумме </w:t>
      </w:r>
      <w:r w:rsidR="00C84538" w:rsidRPr="00367FDC">
        <w:t>2</w:t>
      </w:r>
      <w:r w:rsidRPr="00367FDC">
        <w:t> </w:t>
      </w:r>
      <w:r w:rsidR="00C84538" w:rsidRPr="00367FDC">
        <w:t>9</w:t>
      </w:r>
      <w:r w:rsidR="009F7BA9" w:rsidRPr="00367FDC">
        <w:t>90</w:t>
      </w:r>
      <w:r w:rsidRPr="00367FDC">
        <w:t>,</w:t>
      </w:r>
      <w:r w:rsidR="009F7BA9" w:rsidRPr="00367FDC">
        <w:t>3</w:t>
      </w:r>
      <w:r w:rsidRPr="00367FDC">
        <w:t xml:space="preserve"> </w:t>
      </w:r>
      <w:r w:rsidRPr="009F7BA9">
        <w:t xml:space="preserve">тыс. руб., ожидается </w:t>
      </w:r>
      <w:proofErr w:type="spellStart"/>
      <w:r w:rsidRPr="009F7BA9">
        <w:t>софинансирование</w:t>
      </w:r>
      <w:proofErr w:type="spellEnd"/>
      <w:r w:rsidRPr="009F7BA9">
        <w:t xml:space="preserve"> за счет средств Республиканского бюджета;</w:t>
      </w:r>
    </w:p>
    <w:p w:rsidR="007B6FDD" w:rsidRPr="009F7BA9" w:rsidRDefault="007B6FDD" w:rsidP="007B6FDD">
      <w:pPr>
        <w:ind w:firstLine="851"/>
        <w:jc w:val="both"/>
      </w:pPr>
      <w:r w:rsidRPr="009F7BA9">
        <w:t>2) организация о</w:t>
      </w:r>
      <w:r w:rsidR="00367FDC">
        <w:t>бщественно-значимых мероприятий</w:t>
      </w:r>
      <w:r w:rsidRPr="009F7BA9">
        <w:t xml:space="preserve"> в </w:t>
      </w:r>
      <w:r w:rsidRPr="00367FDC">
        <w:t xml:space="preserve">сумме 1 150,0 </w:t>
      </w:r>
      <w:r w:rsidRPr="009F7BA9">
        <w:t>тыс. руб.;</w:t>
      </w:r>
    </w:p>
    <w:p w:rsidR="007B6FDD" w:rsidRPr="00E02F04" w:rsidRDefault="007B6FDD" w:rsidP="007B6FDD">
      <w:pPr>
        <w:ind w:firstLine="851"/>
        <w:jc w:val="both"/>
        <w:rPr>
          <w:highlight w:val="yellow"/>
        </w:rPr>
      </w:pPr>
      <w:r w:rsidRPr="009F7BA9">
        <w:t xml:space="preserve">3) реализация проекта «Народный бюджет» в сфере культуры в сумме </w:t>
      </w:r>
      <w:r w:rsidR="00367FDC" w:rsidRPr="00367FDC">
        <w:t>200,1</w:t>
      </w:r>
      <w:r w:rsidRPr="00367FDC">
        <w:t xml:space="preserve"> тыс</w:t>
      </w:r>
      <w:r w:rsidRPr="009F7BA9">
        <w:t>. руб.;</w:t>
      </w:r>
    </w:p>
    <w:p w:rsidR="007B6FDD" w:rsidRPr="009F7BA9" w:rsidRDefault="007B6FDD" w:rsidP="007B6FDD">
      <w:pPr>
        <w:ind w:firstLine="851"/>
        <w:jc w:val="both"/>
      </w:pPr>
      <w:r w:rsidRPr="009F7BA9">
        <w:t xml:space="preserve">4) реализация проекта «Народный бюджет» в области этнокультурного развития народов, проживающих на территории Республики Коми в </w:t>
      </w:r>
      <w:r w:rsidRPr="00367FDC">
        <w:t xml:space="preserve">сумме </w:t>
      </w:r>
      <w:r w:rsidR="009F7BA9" w:rsidRPr="00367FDC">
        <w:t>66</w:t>
      </w:r>
      <w:r w:rsidRPr="00367FDC">
        <w:t>,</w:t>
      </w:r>
      <w:r w:rsidR="009F7BA9" w:rsidRPr="00367FDC">
        <w:t>8</w:t>
      </w:r>
      <w:r w:rsidRPr="00367FDC">
        <w:t xml:space="preserve"> тыс</w:t>
      </w:r>
      <w:r w:rsidRPr="009F7BA9">
        <w:t>. руб.</w:t>
      </w:r>
    </w:p>
    <w:p w:rsidR="007B6FDD" w:rsidRPr="00E02F04" w:rsidRDefault="007B6FDD" w:rsidP="007B6FDD">
      <w:pPr>
        <w:ind w:firstLine="851"/>
        <w:jc w:val="both"/>
        <w:rPr>
          <w:highlight w:val="yellow"/>
        </w:rPr>
      </w:pPr>
      <w:r w:rsidRPr="009F7BA9">
        <w:t xml:space="preserve">5) комплектование книжных (документных) фондов библиотек муниципальных образований и 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 в сумме </w:t>
      </w:r>
      <w:r w:rsidRPr="00367FDC">
        <w:t>10</w:t>
      </w:r>
      <w:r w:rsidR="009F7BA9" w:rsidRPr="00367FDC">
        <w:t>7</w:t>
      </w:r>
      <w:r w:rsidRPr="00367FDC">
        <w:t>,</w:t>
      </w:r>
      <w:r w:rsidR="009F7BA9" w:rsidRPr="00367FDC">
        <w:t>3</w:t>
      </w:r>
      <w:r w:rsidRPr="00367FDC">
        <w:t xml:space="preserve"> тыс</w:t>
      </w:r>
      <w:r w:rsidRPr="009F7BA9">
        <w:t xml:space="preserve">. руб., ожидается </w:t>
      </w:r>
      <w:proofErr w:type="spellStart"/>
      <w:r w:rsidRPr="009F7BA9">
        <w:t>софинансирование</w:t>
      </w:r>
      <w:proofErr w:type="spellEnd"/>
      <w:r w:rsidRPr="009F7BA9">
        <w:t xml:space="preserve"> за счет средств Федерального и Республиканского бюджетов.</w:t>
      </w:r>
    </w:p>
    <w:p w:rsidR="002867D1" w:rsidRDefault="007B6FDD" w:rsidP="007B6FDD">
      <w:pPr>
        <w:numPr>
          <w:ilvl w:val="0"/>
          <w:numId w:val="9"/>
        </w:numPr>
        <w:shd w:val="clear" w:color="auto" w:fill="FFFFFF"/>
        <w:tabs>
          <w:tab w:val="clear" w:pos="1211"/>
          <w:tab w:val="num" w:pos="1134"/>
        </w:tabs>
        <w:ind w:left="0" w:firstLine="709"/>
        <w:jc w:val="both"/>
      </w:pPr>
      <w:r w:rsidRPr="00367FDC">
        <w:t xml:space="preserve">по подпрограмме </w:t>
      </w:r>
      <w:r w:rsidRPr="00367FDC">
        <w:rPr>
          <w:i/>
        </w:rPr>
        <w:t>«Обеспечение реализации муниципальной программы»</w:t>
      </w:r>
      <w:r w:rsidRPr="00367FDC">
        <w:t xml:space="preserve"> предусмотрены денежные средства в сумме – </w:t>
      </w:r>
      <w:r w:rsidR="009F7BA9" w:rsidRPr="00367FDC">
        <w:rPr>
          <w:b/>
        </w:rPr>
        <w:t>7</w:t>
      </w:r>
      <w:r w:rsidRPr="00367FDC">
        <w:rPr>
          <w:b/>
        </w:rPr>
        <w:t> </w:t>
      </w:r>
      <w:r w:rsidR="00C84538" w:rsidRPr="00367FDC">
        <w:rPr>
          <w:b/>
        </w:rPr>
        <w:t>4</w:t>
      </w:r>
      <w:r w:rsidR="009F7BA9" w:rsidRPr="00367FDC">
        <w:rPr>
          <w:b/>
        </w:rPr>
        <w:t>07</w:t>
      </w:r>
      <w:r w:rsidRPr="00367FDC">
        <w:rPr>
          <w:b/>
        </w:rPr>
        <w:t>,</w:t>
      </w:r>
      <w:r w:rsidR="009F7BA9" w:rsidRPr="00367FDC">
        <w:rPr>
          <w:b/>
        </w:rPr>
        <w:t>8</w:t>
      </w:r>
      <w:r w:rsidRPr="00367FDC">
        <w:t xml:space="preserve"> тыс. руб., в том числе</w:t>
      </w:r>
      <w:r w:rsidR="002867D1">
        <w:t>:</w:t>
      </w:r>
    </w:p>
    <w:p w:rsidR="002867D1" w:rsidRDefault="002867D1" w:rsidP="002867D1">
      <w:pPr>
        <w:shd w:val="clear" w:color="auto" w:fill="FFFFFF"/>
        <w:ind w:firstLine="709"/>
        <w:jc w:val="both"/>
      </w:pPr>
      <w:r>
        <w:t>1)</w:t>
      </w:r>
      <w:r w:rsidR="00367FDC" w:rsidRPr="00367FDC">
        <w:t xml:space="preserve"> на мероприятия по предупреждению распространения </w:t>
      </w:r>
      <w:proofErr w:type="spellStart"/>
      <w:r w:rsidR="00367FDC" w:rsidRPr="00367FDC">
        <w:t>коронавирусной</w:t>
      </w:r>
      <w:proofErr w:type="spellEnd"/>
      <w:r w:rsidR="00367FDC" w:rsidRPr="00367FDC">
        <w:t xml:space="preserve"> инфекции 100,0 тыс. руб.</w:t>
      </w:r>
      <w:r>
        <w:t>;</w:t>
      </w:r>
    </w:p>
    <w:p w:rsidR="002867D1" w:rsidRPr="00367FDC" w:rsidRDefault="002867D1" w:rsidP="002867D1">
      <w:pPr>
        <w:shd w:val="clear" w:color="auto" w:fill="FFFFFF"/>
        <w:ind w:firstLine="709"/>
        <w:jc w:val="both"/>
      </w:pPr>
      <w:proofErr w:type="gramStart"/>
      <w:r>
        <w:t>2)</w:t>
      </w:r>
      <w:r w:rsidR="007B6FDD" w:rsidRPr="00367FDC">
        <w:t xml:space="preserve"> на реализацию решения Совета муниципального образования городского округа «Инта» от 29.10.2018г № № </w:t>
      </w:r>
      <w:r w:rsidR="007B6FDD" w:rsidRPr="00367FDC">
        <w:rPr>
          <w:lang w:val="en-US"/>
        </w:rPr>
        <w:t>III</w:t>
      </w:r>
      <w:r w:rsidR="007B6FDD" w:rsidRPr="00367FDC">
        <w:t xml:space="preserve">-22/8 «Об учреждении призов в денежной форме муниципального </w:t>
      </w:r>
      <w:r w:rsidR="007B6FDD" w:rsidRPr="00367FDC">
        <w:lastRenderedPageBreak/>
        <w:t>образования городского округа «Инта» для одаренных детей и талантливой молодежи (победителей, призеров и участников городских (районных), республиканских, всероссийских олимпиад, конкурсов, соревнований и других мероприятий) сферы культуры» в сумме 108 тыс. руб.</w:t>
      </w:r>
      <w:proofErr w:type="gramEnd"/>
    </w:p>
    <w:p w:rsidR="007B6FDD" w:rsidRPr="00367FDC" w:rsidRDefault="007B6FDD" w:rsidP="002867D1">
      <w:pPr>
        <w:shd w:val="clear" w:color="auto" w:fill="FFFFFF"/>
        <w:tabs>
          <w:tab w:val="num" w:pos="1134"/>
        </w:tabs>
        <w:ind w:firstLine="709"/>
        <w:jc w:val="both"/>
      </w:pPr>
      <w:r w:rsidRPr="00367FDC">
        <w:t>На плановый период 202</w:t>
      </w:r>
      <w:r w:rsidR="009B0CA4" w:rsidRPr="00367FDC">
        <w:t>2</w:t>
      </w:r>
      <w:r w:rsidRPr="00367FDC">
        <w:t xml:space="preserve"> и 202</w:t>
      </w:r>
      <w:r w:rsidR="009B0CA4" w:rsidRPr="00367FDC">
        <w:t>3</w:t>
      </w:r>
      <w:r w:rsidRPr="00367FDC">
        <w:t xml:space="preserve"> годов предусмотрено </w:t>
      </w:r>
      <w:r w:rsidRPr="00367FDC">
        <w:rPr>
          <w:b/>
        </w:rPr>
        <w:t>1</w:t>
      </w:r>
      <w:r w:rsidR="00367FDC" w:rsidRPr="00367FDC">
        <w:rPr>
          <w:b/>
        </w:rPr>
        <w:t>15</w:t>
      </w:r>
      <w:r w:rsidRPr="00367FDC">
        <w:rPr>
          <w:b/>
        </w:rPr>
        <w:t> </w:t>
      </w:r>
      <w:r w:rsidR="00367FDC" w:rsidRPr="00367FDC">
        <w:rPr>
          <w:b/>
        </w:rPr>
        <w:t>670</w:t>
      </w:r>
      <w:r w:rsidRPr="00367FDC">
        <w:rPr>
          <w:b/>
        </w:rPr>
        <w:t>,</w:t>
      </w:r>
      <w:r w:rsidR="00367FDC" w:rsidRPr="00367FDC">
        <w:rPr>
          <w:b/>
        </w:rPr>
        <w:t>0</w:t>
      </w:r>
      <w:r w:rsidRPr="00367FDC">
        <w:rPr>
          <w:b/>
        </w:rPr>
        <w:t xml:space="preserve"> </w:t>
      </w:r>
      <w:r w:rsidRPr="00367FDC">
        <w:t xml:space="preserve">тыс. руб. и </w:t>
      </w:r>
      <w:r w:rsidRPr="00367FDC">
        <w:rPr>
          <w:b/>
        </w:rPr>
        <w:t>1</w:t>
      </w:r>
      <w:r w:rsidR="00367FDC" w:rsidRPr="00367FDC">
        <w:rPr>
          <w:b/>
        </w:rPr>
        <w:t>30</w:t>
      </w:r>
      <w:r w:rsidRPr="00367FDC">
        <w:rPr>
          <w:b/>
        </w:rPr>
        <w:t> </w:t>
      </w:r>
      <w:r w:rsidR="00367FDC" w:rsidRPr="00367FDC">
        <w:rPr>
          <w:b/>
        </w:rPr>
        <w:t>144</w:t>
      </w:r>
      <w:r w:rsidRPr="00367FDC">
        <w:rPr>
          <w:b/>
        </w:rPr>
        <w:t>,</w:t>
      </w:r>
      <w:r w:rsidR="00367FDC" w:rsidRPr="00367FDC">
        <w:rPr>
          <w:b/>
        </w:rPr>
        <w:t>7</w:t>
      </w:r>
      <w:r w:rsidRPr="00367FDC">
        <w:rPr>
          <w:b/>
        </w:rPr>
        <w:t xml:space="preserve"> </w:t>
      </w:r>
      <w:r w:rsidRPr="00367FDC">
        <w:t>тыс. руб. соответственно.</w:t>
      </w:r>
    </w:p>
    <w:p w:rsidR="007B6FDD" w:rsidRPr="00E02F04" w:rsidRDefault="007B6FDD" w:rsidP="007B6FDD">
      <w:pPr>
        <w:shd w:val="clear" w:color="auto" w:fill="FFFFFF"/>
        <w:ind w:firstLine="709"/>
        <w:jc w:val="both"/>
        <w:rPr>
          <w:highlight w:val="yellow"/>
        </w:rPr>
      </w:pPr>
    </w:p>
    <w:p w:rsidR="007B6FDD" w:rsidRPr="00E02F04" w:rsidRDefault="007B6FDD" w:rsidP="007B6FD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9B0CA4">
        <w:t xml:space="preserve">8. В рамках реализации муниципальной программы </w:t>
      </w:r>
      <w:r w:rsidRPr="009B0CA4">
        <w:rPr>
          <w:b/>
        </w:rPr>
        <w:t>«Развитие образования»</w:t>
      </w:r>
      <w:r w:rsidRPr="009B0CA4">
        <w:t xml:space="preserve"> предусмотрено сре</w:t>
      </w:r>
      <w:proofErr w:type="gramStart"/>
      <w:r w:rsidRPr="009B0CA4">
        <w:t xml:space="preserve">дств в </w:t>
      </w:r>
      <w:r w:rsidRPr="00D63C15">
        <w:t>с</w:t>
      </w:r>
      <w:proofErr w:type="gramEnd"/>
      <w:r w:rsidRPr="00D63C15">
        <w:t>умме</w:t>
      </w:r>
      <w:r w:rsidRPr="00D63C15">
        <w:rPr>
          <w:b/>
        </w:rPr>
        <w:t> </w:t>
      </w:r>
      <w:r w:rsidR="009F7BA9" w:rsidRPr="00D63C15">
        <w:rPr>
          <w:b/>
        </w:rPr>
        <w:t>9</w:t>
      </w:r>
      <w:r w:rsidR="00367FDC" w:rsidRPr="00D63C15">
        <w:rPr>
          <w:b/>
        </w:rPr>
        <w:t>49</w:t>
      </w:r>
      <w:r w:rsidRPr="00D63C15">
        <w:rPr>
          <w:b/>
        </w:rPr>
        <w:t> </w:t>
      </w:r>
      <w:r w:rsidR="00367FDC" w:rsidRPr="00D63C15">
        <w:rPr>
          <w:b/>
        </w:rPr>
        <w:t>450</w:t>
      </w:r>
      <w:r w:rsidRPr="00D63C15">
        <w:rPr>
          <w:b/>
        </w:rPr>
        <w:t>,</w:t>
      </w:r>
      <w:r w:rsidR="00367FDC" w:rsidRPr="00D63C15">
        <w:rPr>
          <w:b/>
        </w:rPr>
        <w:t>5</w:t>
      </w:r>
      <w:r w:rsidRPr="00D63C15">
        <w:t xml:space="preserve"> тыс. руб. В том</w:t>
      </w:r>
      <w:r w:rsidRPr="009B0CA4">
        <w:t xml:space="preserve"> числе:</w:t>
      </w:r>
    </w:p>
    <w:p w:rsidR="007B6FDD" w:rsidRPr="0024158D" w:rsidRDefault="007B6FDD" w:rsidP="007B6FDD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24158D">
        <w:t xml:space="preserve">по подпрограмме </w:t>
      </w:r>
      <w:r w:rsidRPr="0024158D">
        <w:rPr>
          <w:i/>
        </w:rPr>
        <w:t>«Развитие системы дошкольного образования»</w:t>
      </w:r>
      <w:r w:rsidRPr="0024158D">
        <w:t xml:space="preserve"> предусмотрены денежные средства в сумме </w:t>
      </w:r>
      <w:r w:rsidRPr="009E3596">
        <w:rPr>
          <w:b/>
        </w:rPr>
        <w:t>– 3</w:t>
      </w:r>
      <w:r w:rsidR="0024158D" w:rsidRPr="009E3596">
        <w:rPr>
          <w:b/>
        </w:rPr>
        <w:t>2</w:t>
      </w:r>
      <w:r w:rsidR="009E3596" w:rsidRPr="009E3596">
        <w:rPr>
          <w:b/>
        </w:rPr>
        <w:t>6</w:t>
      </w:r>
      <w:r w:rsidRPr="009E3596">
        <w:rPr>
          <w:b/>
        </w:rPr>
        <w:t> </w:t>
      </w:r>
      <w:r w:rsidR="009E3596" w:rsidRPr="009E3596">
        <w:rPr>
          <w:b/>
        </w:rPr>
        <w:t>857</w:t>
      </w:r>
      <w:r w:rsidRPr="009E3596">
        <w:rPr>
          <w:b/>
        </w:rPr>
        <w:t>,</w:t>
      </w:r>
      <w:r w:rsidR="009E3596" w:rsidRPr="009E3596">
        <w:rPr>
          <w:b/>
        </w:rPr>
        <w:t>0</w:t>
      </w:r>
      <w:r w:rsidRPr="009E3596">
        <w:rPr>
          <w:b/>
          <w:i/>
        </w:rPr>
        <w:t xml:space="preserve"> </w:t>
      </w:r>
      <w:r w:rsidRPr="009E3596">
        <w:t>тыс. руб.,</w:t>
      </w:r>
      <w:r w:rsidRPr="009E3596">
        <w:rPr>
          <w:i/>
        </w:rPr>
        <w:t xml:space="preserve"> </w:t>
      </w:r>
      <w:r w:rsidRPr="009E3596">
        <w:t>их</w:t>
      </w:r>
      <w:r w:rsidRPr="0024158D">
        <w:t xml:space="preserve"> них на  следующие основные мероприятия:</w:t>
      </w:r>
    </w:p>
    <w:p w:rsidR="007B6FDD" w:rsidRPr="0024158D" w:rsidRDefault="007B6FDD" w:rsidP="007B6FDD">
      <w:pPr>
        <w:ind w:firstLine="709"/>
        <w:jc w:val="both"/>
      </w:pPr>
      <w:proofErr w:type="gramStart"/>
      <w:r w:rsidRPr="0024158D">
        <w:t>1)</w:t>
      </w:r>
      <w:r w:rsidRPr="0024158D">
        <w:rPr>
          <w:i/>
        </w:rPr>
        <w:t xml:space="preserve"> </w:t>
      </w:r>
      <w:r w:rsidRPr="0024158D">
        <w:t xml:space="preserve">на предоставление субсидии учреждениям дошкольного образования на возмещение нормативных затрат, связанных с оказанием ими в соответствии с муниципальным заданием муниципальных услуг (выполнение </w:t>
      </w:r>
      <w:r w:rsidRPr="002867D1">
        <w:t>работ) в сумме 3</w:t>
      </w:r>
      <w:r w:rsidR="002867D1" w:rsidRPr="002867D1">
        <w:t>13</w:t>
      </w:r>
      <w:r w:rsidRPr="002867D1">
        <w:t> </w:t>
      </w:r>
      <w:r w:rsidR="002867D1" w:rsidRPr="002867D1">
        <w:t>080</w:t>
      </w:r>
      <w:r w:rsidRPr="002867D1">
        <w:t>,</w:t>
      </w:r>
      <w:r w:rsidR="002867D1" w:rsidRPr="002867D1">
        <w:t>6</w:t>
      </w:r>
      <w:r w:rsidRPr="002867D1">
        <w:t xml:space="preserve"> тыс. руб. в том числе за счет средств бюджета муниципального образования </w:t>
      </w:r>
      <w:r w:rsidR="0024158D" w:rsidRPr="002867D1">
        <w:t>7</w:t>
      </w:r>
      <w:r w:rsidR="002867D1" w:rsidRPr="002867D1">
        <w:t>6</w:t>
      </w:r>
      <w:r w:rsidRPr="002867D1">
        <w:t> </w:t>
      </w:r>
      <w:r w:rsidR="002867D1" w:rsidRPr="002867D1">
        <w:t>890</w:t>
      </w:r>
      <w:r w:rsidRPr="002867D1">
        <w:t>,</w:t>
      </w:r>
      <w:r w:rsidR="002867D1" w:rsidRPr="002867D1">
        <w:t>3</w:t>
      </w:r>
      <w:r w:rsidRPr="002867D1">
        <w:t xml:space="preserve">  тыс. руб. за счет средств за счет бюджета Республики Коми </w:t>
      </w:r>
      <w:r w:rsidR="002867D1" w:rsidRPr="002867D1">
        <w:t>236</w:t>
      </w:r>
      <w:r w:rsidRPr="002867D1">
        <w:t> </w:t>
      </w:r>
      <w:r w:rsidR="002867D1" w:rsidRPr="002867D1">
        <w:t>190</w:t>
      </w:r>
      <w:r w:rsidRPr="002867D1">
        <w:t>,</w:t>
      </w:r>
      <w:r w:rsidR="002867D1" w:rsidRPr="002867D1">
        <w:t>3</w:t>
      </w:r>
      <w:r w:rsidRPr="002867D1">
        <w:t xml:space="preserve"> тыс. руб.;</w:t>
      </w:r>
      <w:proofErr w:type="gramEnd"/>
    </w:p>
    <w:p w:rsidR="007B6FDD" w:rsidRPr="0024158D" w:rsidRDefault="007B6FDD" w:rsidP="007B6FDD">
      <w:pPr>
        <w:ind w:firstLine="709"/>
        <w:jc w:val="both"/>
      </w:pPr>
      <w:r w:rsidRPr="0024158D">
        <w:t xml:space="preserve">2) на компенсацию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за счет средств Республики Коми </w:t>
      </w:r>
      <w:r w:rsidRPr="002867D1">
        <w:t>1</w:t>
      </w:r>
      <w:r w:rsidR="0024158D" w:rsidRPr="002867D1">
        <w:t>3</w:t>
      </w:r>
      <w:r w:rsidRPr="002867D1">
        <w:t xml:space="preserve"> </w:t>
      </w:r>
      <w:r w:rsidR="0024158D" w:rsidRPr="002867D1">
        <w:t>536</w:t>
      </w:r>
      <w:r w:rsidRPr="002867D1">
        <w:t>,</w:t>
      </w:r>
      <w:r w:rsidR="0024158D" w:rsidRPr="002867D1">
        <w:t>4</w:t>
      </w:r>
      <w:r w:rsidRPr="002867D1">
        <w:t xml:space="preserve"> тыс</w:t>
      </w:r>
      <w:r w:rsidRPr="0024158D">
        <w:t>. руб.;</w:t>
      </w:r>
    </w:p>
    <w:p w:rsidR="007B6FDD" w:rsidRPr="00E02F04" w:rsidRDefault="007B6FDD" w:rsidP="007B6FDD">
      <w:pPr>
        <w:ind w:firstLine="709"/>
        <w:jc w:val="both"/>
        <w:rPr>
          <w:highlight w:val="yellow"/>
        </w:rPr>
      </w:pPr>
      <w:r w:rsidRPr="0024158D">
        <w:t xml:space="preserve">3) укрепление материально-технической базы муниципальных учреждений </w:t>
      </w:r>
      <w:r w:rsidR="00E01D1D">
        <w:t>(ремонт зданий и оборудования</w:t>
      </w:r>
      <w:r w:rsidR="00E01D1D" w:rsidRPr="002867D1">
        <w:t>)</w:t>
      </w:r>
      <w:r w:rsidR="002867D1">
        <w:t xml:space="preserve"> </w:t>
      </w:r>
      <w:r w:rsidR="0024158D" w:rsidRPr="002867D1">
        <w:t>240</w:t>
      </w:r>
      <w:r w:rsidRPr="002867D1">
        <w:t>,0 тыс</w:t>
      </w:r>
      <w:r w:rsidRPr="00E01D1D">
        <w:t>. руб.;</w:t>
      </w:r>
    </w:p>
    <w:p w:rsidR="007B6FDD" w:rsidRPr="00F5532C" w:rsidRDefault="007B6FDD" w:rsidP="007B6FDD">
      <w:pPr>
        <w:numPr>
          <w:ilvl w:val="0"/>
          <w:numId w:val="9"/>
        </w:numPr>
        <w:tabs>
          <w:tab w:val="clear" w:pos="1211"/>
        </w:tabs>
        <w:ind w:left="0" w:firstLine="709"/>
        <w:jc w:val="both"/>
      </w:pPr>
      <w:r w:rsidRPr="00F5532C">
        <w:t xml:space="preserve">по подпрограмме </w:t>
      </w:r>
      <w:r w:rsidRPr="00F5532C">
        <w:rPr>
          <w:i/>
        </w:rPr>
        <w:t>«Развитие системы общего образования»</w:t>
      </w:r>
      <w:r w:rsidRPr="00F5532C">
        <w:t xml:space="preserve"> предусмотрены денежные средства в </w:t>
      </w:r>
      <w:r w:rsidRPr="00D40CEE">
        <w:t xml:space="preserve">сумме – </w:t>
      </w:r>
      <w:r w:rsidR="00F5532C" w:rsidRPr="00D40CEE">
        <w:rPr>
          <w:b/>
        </w:rPr>
        <w:t>4</w:t>
      </w:r>
      <w:r w:rsidR="00D40CEE" w:rsidRPr="00D40CEE">
        <w:rPr>
          <w:b/>
        </w:rPr>
        <w:t>83</w:t>
      </w:r>
      <w:r w:rsidRPr="00D40CEE">
        <w:rPr>
          <w:b/>
        </w:rPr>
        <w:t> </w:t>
      </w:r>
      <w:r w:rsidR="00D40CEE" w:rsidRPr="00D40CEE">
        <w:rPr>
          <w:b/>
        </w:rPr>
        <w:t>024</w:t>
      </w:r>
      <w:r w:rsidRPr="00D40CEE">
        <w:rPr>
          <w:b/>
        </w:rPr>
        <w:t>,</w:t>
      </w:r>
      <w:r w:rsidR="00D40CEE" w:rsidRPr="00D40CEE">
        <w:rPr>
          <w:b/>
        </w:rPr>
        <w:t>1</w:t>
      </w:r>
      <w:r w:rsidRPr="00D40CEE">
        <w:t xml:space="preserve"> тыс</w:t>
      </w:r>
      <w:r w:rsidRPr="00F5532C">
        <w:t>. руб., их них на следующие основные мероприятия:</w:t>
      </w:r>
    </w:p>
    <w:p w:rsidR="007B6FDD" w:rsidRPr="00EE4461" w:rsidRDefault="007B6FDD" w:rsidP="007B6FDD">
      <w:pPr>
        <w:ind w:firstLine="851"/>
        <w:jc w:val="both"/>
      </w:pPr>
      <w:proofErr w:type="gramStart"/>
      <w:r w:rsidRPr="00F5532C">
        <w:t xml:space="preserve">1) на предоставление субсидии учреждениям общего образования на  возмещение нормативных затрат, связанных с оказанием ими в соответствии с муниципальным заданием муниципальных услуг (выполнение работ) в </w:t>
      </w:r>
      <w:r w:rsidRPr="00EE4461">
        <w:t xml:space="preserve">сумме </w:t>
      </w:r>
      <w:r w:rsidR="00D40CEE" w:rsidRPr="00EE4461">
        <w:t>470</w:t>
      </w:r>
      <w:r w:rsidRPr="00EE4461">
        <w:t> </w:t>
      </w:r>
      <w:r w:rsidR="00D40CEE" w:rsidRPr="00EE4461">
        <w:t>200</w:t>
      </w:r>
      <w:r w:rsidRPr="00EE4461">
        <w:t>,</w:t>
      </w:r>
      <w:r w:rsidR="00D40CEE" w:rsidRPr="00EE4461">
        <w:t>6</w:t>
      </w:r>
      <w:r w:rsidRPr="00EE4461">
        <w:t xml:space="preserve"> тыс. руб. в том числе за счет средств бюджета муниципального образования 1</w:t>
      </w:r>
      <w:r w:rsidR="00F5532C" w:rsidRPr="00EE4461">
        <w:t>1</w:t>
      </w:r>
      <w:r w:rsidR="00D40CEE" w:rsidRPr="00EE4461">
        <w:t>8</w:t>
      </w:r>
      <w:r w:rsidRPr="00EE4461">
        <w:t> </w:t>
      </w:r>
      <w:r w:rsidR="00D40CEE" w:rsidRPr="00EE4461">
        <w:t>579</w:t>
      </w:r>
      <w:r w:rsidRPr="00EE4461">
        <w:t>,</w:t>
      </w:r>
      <w:r w:rsidR="00F5532C" w:rsidRPr="00EE4461">
        <w:t>3</w:t>
      </w:r>
      <w:r w:rsidRPr="00EE4461">
        <w:t xml:space="preserve"> тыс. руб., за счет средств за счет бюджета Республики Коми 3</w:t>
      </w:r>
      <w:r w:rsidR="00D40CEE" w:rsidRPr="00EE4461">
        <w:t>51</w:t>
      </w:r>
      <w:r w:rsidRPr="00EE4461">
        <w:t> </w:t>
      </w:r>
      <w:r w:rsidR="00D40CEE" w:rsidRPr="00EE4461">
        <w:t>621</w:t>
      </w:r>
      <w:r w:rsidRPr="00EE4461">
        <w:t>,</w:t>
      </w:r>
      <w:r w:rsidR="00D40CEE" w:rsidRPr="00EE4461">
        <w:t>3</w:t>
      </w:r>
      <w:r w:rsidRPr="00EE4461">
        <w:t xml:space="preserve"> тыс. руб.;</w:t>
      </w:r>
      <w:proofErr w:type="gramEnd"/>
    </w:p>
    <w:p w:rsidR="007B6FDD" w:rsidRPr="00EE4461" w:rsidRDefault="007B6FDD" w:rsidP="007B6FDD">
      <w:pPr>
        <w:ind w:firstLine="851"/>
        <w:jc w:val="both"/>
      </w:pPr>
      <w:r w:rsidRPr="00F5532C">
        <w:t xml:space="preserve">2) на организационные, методические, воспитательные мероприятия </w:t>
      </w:r>
      <w:r w:rsidR="00EE4461" w:rsidRPr="00EE4461">
        <w:t>20</w:t>
      </w:r>
      <w:r w:rsidRPr="00EE4461">
        <w:t>0 тыс. руб.;</w:t>
      </w:r>
    </w:p>
    <w:p w:rsidR="007B6FDD" w:rsidRPr="00F5532C" w:rsidRDefault="007B6FDD" w:rsidP="007B6FDD">
      <w:pPr>
        <w:ind w:firstLine="851"/>
        <w:jc w:val="both"/>
      </w:pPr>
      <w:proofErr w:type="gramStart"/>
      <w:r w:rsidRPr="00F5532C">
        <w:t xml:space="preserve">3) на мероприятия по организации питания обучающихся 1 - 4 классов в муниципальных образовательных организациях, реализующих образовательную программу начального общего </w:t>
      </w:r>
      <w:r w:rsidRPr="005665BA">
        <w:t xml:space="preserve">образования </w:t>
      </w:r>
      <w:r w:rsidR="00F5532C" w:rsidRPr="005665BA">
        <w:t>5</w:t>
      </w:r>
      <w:r w:rsidRPr="005665BA">
        <w:t> </w:t>
      </w:r>
      <w:r w:rsidR="00F5532C" w:rsidRPr="005665BA">
        <w:t>54</w:t>
      </w:r>
      <w:r w:rsidR="00EE4461" w:rsidRPr="005665BA">
        <w:t>8</w:t>
      </w:r>
      <w:r w:rsidRPr="005665BA">
        <w:t>,</w:t>
      </w:r>
      <w:r w:rsidR="00EE4461" w:rsidRPr="005665BA">
        <w:t>7</w:t>
      </w:r>
      <w:r w:rsidRPr="005665BA">
        <w:t xml:space="preserve"> </w:t>
      </w:r>
      <w:r w:rsidRPr="00F5532C">
        <w:t xml:space="preserve">тыс. руб., в том числе за счет средств бюджета муниципального образования </w:t>
      </w:r>
      <w:r w:rsidR="00F5532C" w:rsidRPr="005665BA">
        <w:t>180,7</w:t>
      </w:r>
      <w:r w:rsidRPr="005665BA">
        <w:t xml:space="preserve"> </w:t>
      </w:r>
      <w:r w:rsidRPr="00F5532C">
        <w:t xml:space="preserve">тыс. руб., за счет средств за счет бюджета Республики Коми </w:t>
      </w:r>
      <w:r w:rsidR="00F5532C" w:rsidRPr="005665BA">
        <w:t>5 368,</w:t>
      </w:r>
      <w:r w:rsidR="005665BA" w:rsidRPr="005665BA">
        <w:t>0</w:t>
      </w:r>
      <w:r w:rsidRPr="005665BA">
        <w:t xml:space="preserve"> тыс. руб.</w:t>
      </w:r>
      <w:r w:rsidR="00F5532C" w:rsidRPr="005665BA">
        <w:t xml:space="preserve">, </w:t>
      </w:r>
      <w:r w:rsidR="00F5532C" w:rsidRPr="00F5532C">
        <w:t xml:space="preserve">дополнительно ожидается </w:t>
      </w:r>
      <w:proofErr w:type="spellStart"/>
      <w:r w:rsidR="00F5532C" w:rsidRPr="00F5532C">
        <w:t>софинансирование</w:t>
      </w:r>
      <w:proofErr w:type="spellEnd"/>
      <w:r w:rsidR="00F5532C" w:rsidRPr="00F5532C">
        <w:t xml:space="preserve"> из Федерального бюджета</w:t>
      </w:r>
      <w:r w:rsidRPr="00F5532C">
        <w:t>;</w:t>
      </w:r>
      <w:proofErr w:type="gramEnd"/>
    </w:p>
    <w:p w:rsidR="007B6FDD" w:rsidRDefault="007B6FDD" w:rsidP="007B6FDD">
      <w:pPr>
        <w:ind w:firstLine="851"/>
        <w:jc w:val="both"/>
        <w:rPr>
          <w:lang w:val="en-US"/>
        </w:rPr>
      </w:pPr>
      <w:r w:rsidRPr="00715C54">
        <w:t xml:space="preserve">4) укрепление материально-технической базы муниципальных учреждений </w:t>
      </w:r>
      <w:r w:rsidR="00715C54" w:rsidRPr="00715C54">
        <w:t xml:space="preserve">(ремонт зданий и помещений, изготовление ПСД) </w:t>
      </w:r>
      <w:r w:rsidR="005665BA" w:rsidRPr="005665BA">
        <w:t>5</w:t>
      </w:r>
      <w:r w:rsidR="00715C54" w:rsidRPr="005665BA">
        <w:t> 722,5</w:t>
      </w:r>
      <w:r w:rsidRPr="005665BA">
        <w:t xml:space="preserve"> </w:t>
      </w:r>
      <w:r w:rsidRPr="00715C54">
        <w:t>тыс. руб.;</w:t>
      </w:r>
    </w:p>
    <w:p w:rsidR="005665BA" w:rsidRPr="005665BA" w:rsidRDefault="005665BA" w:rsidP="007B6FDD">
      <w:pPr>
        <w:ind w:firstLine="851"/>
        <w:jc w:val="both"/>
      </w:pPr>
      <w:r w:rsidRPr="005665BA">
        <w:t xml:space="preserve">5) </w:t>
      </w:r>
      <w:r>
        <w:t>создание центров цифрового и гуманитарного профилей «Точка роста» в общеобразовательных организациях 1000,0 тыс. руб.;</w:t>
      </w:r>
    </w:p>
    <w:p w:rsidR="007B6FDD" w:rsidRPr="00715C54" w:rsidRDefault="007B6FDD" w:rsidP="007B6FDD">
      <w:pPr>
        <w:ind w:firstLine="851"/>
        <w:jc w:val="both"/>
      </w:pPr>
      <w:r w:rsidRPr="00715C54">
        <w:t xml:space="preserve">6)  реализация проекта «Народный бюджет» в сфере образования  в сумме </w:t>
      </w:r>
      <w:r w:rsidR="00141230">
        <w:t>50,0</w:t>
      </w:r>
      <w:r w:rsidRPr="00715C54">
        <w:t xml:space="preserve"> тыс. руб.;</w:t>
      </w:r>
    </w:p>
    <w:p w:rsidR="00715C54" w:rsidRPr="00141230" w:rsidRDefault="00715C54" w:rsidP="007B6FDD">
      <w:pPr>
        <w:ind w:firstLine="851"/>
        <w:jc w:val="both"/>
      </w:pPr>
      <w:r w:rsidRPr="00715C54">
        <w:t xml:space="preserve">7) реализация проекта инициативного бюджетирования «Народный бюджет в школе» в </w:t>
      </w:r>
      <w:r w:rsidRPr="00141230">
        <w:t>сумме 22,3 тыс. руб.;</w:t>
      </w:r>
    </w:p>
    <w:p w:rsidR="007B6FDD" w:rsidRPr="00141230" w:rsidRDefault="00715C54" w:rsidP="007B6FDD">
      <w:pPr>
        <w:ind w:firstLine="851"/>
        <w:jc w:val="both"/>
      </w:pPr>
      <w:r w:rsidRPr="00715C54">
        <w:t>8</w:t>
      </w:r>
      <w:r w:rsidR="007B6FDD" w:rsidRPr="00715C54">
        <w:t xml:space="preserve">) обеспечение питанием детей с ограниченными возможностями </w:t>
      </w:r>
      <w:r w:rsidR="007B6FDD" w:rsidRPr="00141230">
        <w:t xml:space="preserve">здоровья </w:t>
      </w:r>
      <w:r w:rsidRPr="00141230">
        <w:t>280</w:t>
      </w:r>
      <w:r w:rsidR="007B6FDD" w:rsidRPr="00141230">
        <w:t>,0 тыс. руб.;</w:t>
      </w:r>
    </w:p>
    <w:p w:rsidR="007B6FDD" w:rsidRPr="00141230" w:rsidRDefault="007B6FDD" w:rsidP="007B6FDD">
      <w:pPr>
        <w:numPr>
          <w:ilvl w:val="0"/>
          <w:numId w:val="9"/>
        </w:numPr>
        <w:tabs>
          <w:tab w:val="clear" w:pos="1211"/>
        </w:tabs>
        <w:ind w:left="0" w:firstLine="851"/>
        <w:jc w:val="both"/>
      </w:pPr>
      <w:r w:rsidRPr="00715C54">
        <w:t xml:space="preserve">по подпрограмме </w:t>
      </w:r>
      <w:r w:rsidRPr="00715C54">
        <w:rPr>
          <w:i/>
        </w:rPr>
        <w:t>«Дети и молодежь»</w:t>
      </w:r>
      <w:r w:rsidRPr="00715C54">
        <w:t xml:space="preserve"> предусмотрены денежные средства в </w:t>
      </w:r>
      <w:r w:rsidRPr="00141230">
        <w:t xml:space="preserve">сумме – </w:t>
      </w:r>
      <w:r w:rsidRPr="00141230">
        <w:rPr>
          <w:b/>
        </w:rPr>
        <w:t>4</w:t>
      </w:r>
      <w:r w:rsidR="00141230" w:rsidRPr="00141230">
        <w:rPr>
          <w:b/>
        </w:rPr>
        <w:t>5</w:t>
      </w:r>
      <w:r w:rsidRPr="00141230">
        <w:rPr>
          <w:b/>
        </w:rPr>
        <w:t> </w:t>
      </w:r>
      <w:r w:rsidR="00141230" w:rsidRPr="00141230">
        <w:rPr>
          <w:b/>
        </w:rPr>
        <w:t>706</w:t>
      </w:r>
      <w:r w:rsidRPr="00141230">
        <w:rPr>
          <w:b/>
        </w:rPr>
        <w:t>,</w:t>
      </w:r>
      <w:r w:rsidR="00141230" w:rsidRPr="00141230">
        <w:rPr>
          <w:b/>
        </w:rPr>
        <w:t>0</w:t>
      </w:r>
      <w:r w:rsidRPr="00141230">
        <w:t xml:space="preserve"> тыс. руб., из них на следующие основные мероприятия:</w:t>
      </w:r>
    </w:p>
    <w:p w:rsidR="007B6FDD" w:rsidRPr="00141230" w:rsidRDefault="007B6FDD" w:rsidP="007B6FDD">
      <w:pPr>
        <w:tabs>
          <w:tab w:val="left" w:pos="851"/>
          <w:tab w:val="left" w:pos="1134"/>
        </w:tabs>
        <w:ind w:firstLine="851"/>
        <w:jc w:val="both"/>
      </w:pPr>
      <w:proofErr w:type="gramStart"/>
      <w:r w:rsidRPr="00715C54">
        <w:t xml:space="preserve">1) на предоставление субсидии учреждениям дополнительного образования на возмещение нормативных затрат, связанных с оказанием ими в соответствии с муниципальным заданием муниципальных услуг (выполнение работ) в сумме </w:t>
      </w:r>
      <w:r w:rsidRPr="00141230">
        <w:t>4</w:t>
      </w:r>
      <w:r w:rsidR="00141230" w:rsidRPr="00141230">
        <w:t>3</w:t>
      </w:r>
      <w:r w:rsidRPr="00141230">
        <w:t> </w:t>
      </w:r>
      <w:r w:rsidR="00141230" w:rsidRPr="00141230">
        <w:t>942</w:t>
      </w:r>
      <w:r w:rsidRPr="00141230">
        <w:t>,</w:t>
      </w:r>
      <w:r w:rsidR="00141230" w:rsidRPr="00141230">
        <w:t>5</w:t>
      </w:r>
      <w:r w:rsidRPr="00141230">
        <w:t xml:space="preserve"> тыс. руб., </w:t>
      </w:r>
      <w:r w:rsidRPr="00715C54">
        <w:t xml:space="preserve">в том числе за счет средств бюджета муниципального </w:t>
      </w:r>
      <w:r w:rsidRPr="00141230">
        <w:t>образования 3</w:t>
      </w:r>
      <w:r w:rsidR="00141230" w:rsidRPr="00141230">
        <w:t>3</w:t>
      </w:r>
      <w:r w:rsidRPr="00141230">
        <w:t> </w:t>
      </w:r>
      <w:r w:rsidR="00141230" w:rsidRPr="00141230">
        <w:t>508</w:t>
      </w:r>
      <w:r w:rsidRPr="00141230">
        <w:t>,</w:t>
      </w:r>
      <w:r w:rsidR="00141230" w:rsidRPr="00141230">
        <w:t>5</w:t>
      </w:r>
      <w:r w:rsidRPr="00141230">
        <w:t xml:space="preserve"> тыс. руб., за счет средств за счет бюджета Республики Коми </w:t>
      </w:r>
      <w:r w:rsidR="00715C54" w:rsidRPr="00141230">
        <w:t>10</w:t>
      </w:r>
      <w:r w:rsidRPr="00141230">
        <w:t> </w:t>
      </w:r>
      <w:r w:rsidR="00715C54" w:rsidRPr="00141230">
        <w:t>434</w:t>
      </w:r>
      <w:r w:rsidRPr="00141230">
        <w:t>,</w:t>
      </w:r>
      <w:r w:rsidR="00715C54" w:rsidRPr="00141230">
        <w:t>0</w:t>
      </w:r>
      <w:r w:rsidRPr="00141230">
        <w:t xml:space="preserve"> тыс. руб.;</w:t>
      </w:r>
      <w:proofErr w:type="gramEnd"/>
    </w:p>
    <w:p w:rsidR="007B6FDD" w:rsidRPr="00141230" w:rsidRDefault="007B6FDD" w:rsidP="007B6FDD">
      <w:pPr>
        <w:ind w:firstLine="851"/>
        <w:jc w:val="both"/>
      </w:pPr>
      <w:r w:rsidRPr="00715C54">
        <w:t xml:space="preserve">2) на обеспечение персонифицированного финансирования дополнительного образования </w:t>
      </w:r>
      <w:r w:rsidRPr="00141230">
        <w:t>детей 1 500,0 тыс. руб.;</w:t>
      </w:r>
    </w:p>
    <w:p w:rsidR="007B6FDD" w:rsidRPr="00141230" w:rsidRDefault="007B6FDD" w:rsidP="007B6FDD">
      <w:pPr>
        <w:ind w:firstLine="851"/>
        <w:jc w:val="both"/>
      </w:pPr>
      <w:r w:rsidRPr="00141230">
        <w:t>3) укрепление материально-технической базы муниципальных учреждений</w:t>
      </w:r>
      <w:r w:rsidR="00715C54" w:rsidRPr="00141230">
        <w:t xml:space="preserve"> (проведение ремонтных работ)</w:t>
      </w:r>
      <w:r w:rsidRPr="00141230">
        <w:t xml:space="preserve"> </w:t>
      </w:r>
      <w:r w:rsidR="00715C54" w:rsidRPr="00141230">
        <w:t>110</w:t>
      </w:r>
      <w:r w:rsidRPr="00141230">
        <w:t>,</w:t>
      </w:r>
      <w:r w:rsidR="00715C54" w:rsidRPr="00141230">
        <w:t>0</w:t>
      </w:r>
      <w:r w:rsidRPr="00141230">
        <w:t xml:space="preserve"> тыс. руб.;</w:t>
      </w:r>
    </w:p>
    <w:p w:rsidR="007B6FDD" w:rsidRPr="00141230" w:rsidRDefault="007B6FDD" w:rsidP="007B6FDD">
      <w:pPr>
        <w:ind w:firstLine="851"/>
        <w:jc w:val="both"/>
      </w:pPr>
      <w:r w:rsidRPr="00141230">
        <w:lastRenderedPageBreak/>
        <w:t xml:space="preserve">4) реализация проекта </w:t>
      </w:r>
      <w:r w:rsidR="00B13118" w:rsidRPr="00141230">
        <w:t>«Н</w:t>
      </w:r>
      <w:r w:rsidRPr="00141230">
        <w:t>ародный бюджет</w:t>
      </w:r>
      <w:r w:rsidR="00B13118" w:rsidRPr="00141230">
        <w:t>»</w:t>
      </w:r>
      <w:r w:rsidRPr="00141230">
        <w:t xml:space="preserve"> в сфере образования в сумме </w:t>
      </w:r>
      <w:r w:rsidR="00715C54" w:rsidRPr="00141230">
        <w:t>53,5</w:t>
      </w:r>
      <w:r w:rsidRPr="00141230">
        <w:t xml:space="preserve"> тыс. руб.;</w:t>
      </w:r>
    </w:p>
    <w:p w:rsidR="007B6FDD" w:rsidRPr="00141230" w:rsidRDefault="007B6FDD" w:rsidP="007B6FDD">
      <w:pPr>
        <w:ind w:firstLine="851"/>
        <w:jc w:val="both"/>
      </w:pPr>
      <w:r w:rsidRPr="00141230">
        <w:t>5) на организационно-методические и воспитательные мероприятия 1</w:t>
      </w:r>
      <w:r w:rsidR="00141230" w:rsidRPr="00141230">
        <w:t>0</w:t>
      </w:r>
      <w:r w:rsidRPr="00141230">
        <w:t>0,0 тыс. руб.;</w:t>
      </w:r>
    </w:p>
    <w:p w:rsidR="007B6FDD" w:rsidRPr="00141230" w:rsidRDefault="007B6FDD" w:rsidP="007B6FDD">
      <w:pPr>
        <w:numPr>
          <w:ilvl w:val="0"/>
          <w:numId w:val="9"/>
        </w:numPr>
        <w:tabs>
          <w:tab w:val="clear" w:pos="1211"/>
        </w:tabs>
        <w:ind w:left="0" w:firstLine="851"/>
        <w:jc w:val="both"/>
      </w:pPr>
      <w:r w:rsidRPr="003C2017">
        <w:t xml:space="preserve">по подпрограмме </w:t>
      </w:r>
      <w:r w:rsidRPr="003C2017">
        <w:rPr>
          <w:i/>
        </w:rPr>
        <w:t>«Оздоровление, отдых детей и трудоустройство подростков»</w:t>
      </w:r>
      <w:r w:rsidRPr="003C2017">
        <w:t xml:space="preserve"> предусмотрены денежные средства в </w:t>
      </w:r>
      <w:r w:rsidRPr="00141230">
        <w:t xml:space="preserve">сумме – </w:t>
      </w:r>
      <w:r w:rsidRPr="00141230">
        <w:rPr>
          <w:b/>
        </w:rPr>
        <w:t>7 </w:t>
      </w:r>
      <w:r w:rsidR="003C2017" w:rsidRPr="00141230">
        <w:rPr>
          <w:b/>
        </w:rPr>
        <w:t>306</w:t>
      </w:r>
      <w:r w:rsidRPr="00141230">
        <w:rPr>
          <w:b/>
        </w:rPr>
        <w:t>,</w:t>
      </w:r>
      <w:r w:rsidR="003C2017" w:rsidRPr="00141230">
        <w:rPr>
          <w:b/>
        </w:rPr>
        <w:t>6</w:t>
      </w:r>
      <w:r w:rsidRPr="00141230">
        <w:t xml:space="preserve"> тыс. руб., из них на следующие основные мероприятия:</w:t>
      </w:r>
    </w:p>
    <w:p w:rsidR="007B6FDD" w:rsidRPr="00141230" w:rsidRDefault="007B6FDD" w:rsidP="007B6FDD">
      <w:pPr>
        <w:ind w:firstLine="851"/>
        <w:jc w:val="both"/>
      </w:pPr>
      <w:r w:rsidRPr="00141230">
        <w:t>1) на мероприятия по проведению оздоровительной кампании детей 3 </w:t>
      </w:r>
      <w:r w:rsidR="003C2017" w:rsidRPr="00141230">
        <w:t>586</w:t>
      </w:r>
      <w:r w:rsidRPr="00141230">
        <w:t>,</w:t>
      </w:r>
      <w:r w:rsidR="003C2017" w:rsidRPr="00141230">
        <w:t>6</w:t>
      </w:r>
      <w:r w:rsidRPr="00141230">
        <w:t xml:space="preserve"> тыс. руб., в том числе за счет средств бюджета муниципального образования 2 4</w:t>
      </w:r>
      <w:r w:rsidR="003C2017" w:rsidRPr="00141230">
        <w:t>00</w:t>
      </w:r>
      <w:r w:rsidRPr="00141230">
        <w:t>,</w:t>
      </w:r>
      <w:r w:rsidR="003C2017" w:rsidRPr="00141230">
        <w:t>0</w:t>
      </w:r>
      <w:r w:rsidRPr="00141230">
        <w:t xml:space="preserve"> тыс. руб., за счет средств за счет бюджета Республики Коми 1 </w:t>
      </w:r>
      <w:r w:rsidR="003C2017" w:rsidRPr="00141230">
        <w:t>186</w:t>
      </w:r>
      <w:r w:rsidRPr="00141230">
        <w:t>,</w:t>
      </w:r>
      <w:r w:rsidR="003C2017" w:rsidRPr="00141230">
        <w:t>6</w:t>
      </w:r>
      <w:r w:rsidRPr="00141230">
        <w:t xml:space="preserve"> тыс. руб.;</w:t>
      </w:r>
    </w:p>
    <w:p w:rsidR="007B6FDD" w:rsidRPr="003C2017" w:rsidRDefault="007B6FDD" w:rsidP="007B6FDD">
      <w:pPr>
        <w:ind w:firstLine="851"/>
        <w:jc w:val="both"/>
      </w:pPr>
      <w:r w:rsidRPr="00141230">
        <w:t>2) на временное трудоустройство несовершеннолетних граждан в возрасте от 14 до 18 лет в сумме 3 72</w:t>
      </w:r>
      <w:r w:rsidR="003C2017" w:rsidRPr="00141230">
        <w:t>0</w:t>
      </w:r>
      <w:r w:rsidRPr="00141230">
        <w:t>,</w:t>
      </w:r>
      <w:r w:rsidR="003C2017" w:rsidRPr="00141230">
        <w:t>0</w:t>
      </w:r>
      <w:r w:rsidRPr="00141230">
        <w:t xml:space="preserve"> тыс. руб.;</w:t>
      </w:r>
    </w:p>
    <w:p w:rsidR="001F26F9" w:rsidRPr="001F26F9" w:rsidRDefault="007B6FDD" w:rsidP="00C84538">
      <w:pPr>
        <w:numPr>
          <w:ilvl w:val="0"/>
          <w:numId w:val="9"/>
        </w:numPr>
        <w:tabs>
          <w:tab w:val="clear" w:pos="1211"/>
          <w:tab w:val="num" w:pos="709"/>
        </w:tabs>
        <w:autoSpaceDE w:val="0"/>
        <w:autoSpaceDN w:val="0"/>
        <w:adjustRightInd w:val="0"/>
        <w:ind w:left="0" w:firstLine="851"/>
        <w:jc w:val="both"/>
      </w:pPr>
      <w:r w:rsidRPr="001F26F9">
        <w:t xml:space="preserve">по подпрограмме </w:t>
      </w:r>
      <w:r w:rsidRPr="001F26F9">
        <w:rPr>
          <w:i/>
        </w:rPr>
        <w:t>««Обеспечение реализации муниципальной программы»</w:t>
      </w:r>
      <w:r w:rsidRPr="001F26F9">
        <w:t xml:space="preserve"> предусмотрены денежные средства в сумме – </w:t>
      </w:r>
      <w:r w:rsidRPr="001F26F9">
        <w:rPr>
          <w:b/>
        </w:rPr>
        <w:t>8</w:t>
      </w:r>
      <w:r w:rsidR="003C2017" w:rsidRPr="001F26F9">
        <w:rPr>
          <w:b/>
        </w:rPr>
        <w:t>6</w:t>
      </w:r>
      <w:r w:rsidR="001F26F9" w:rsidRPr="001F26F9">
        <w:rPr>
          <w:b/>
        </w:rPr>
        <w:t> 556,8</w:t>
      </w:r>
      <w:r w:rsidRPr="001F26F9">
        <w:t xml:space="preserve"> тыс. руб., в том числе</w:t>
      </w:r>
      <w:r w:rsidR="001F26F9" w:rsidRPr="001F26F9">
        <w:t>:</w:t>
      </w:r>
    </w:p>
    <w:p w:rsidR="001F26F9" w:rsidRPr="001F26F9" w:rsidRDefault="007B6FDD" w:rsidP="001F26F9">
      <w:pPr>
        <w:numPr>
          <w:ilvl w:val="0"/>
          <w:numId w:val="22"/>
        </w:numPr>
        <w:autoSpaceDE w:val="0"/>
        <w:autoSpaceDN w:val="0"/>
        <w:adjustRightInd w:val="0"/>
        <w:ind w:left="0" w:firstLine="851"/>
        <w:jc w:val="both"/>
      </w:pPr>
      <w:proofErr w:type="gramStart"/>
      <w:r w:rsidRPr="001F26F9">
        <w:t xml:space="preserve">на реализацию решения Совета муниципального образования городского округа «Инта» от 29.10.2018г № III-22/14 «Об учреждении призов в денежной форме муниципального образования городского округа «Инта» для одаренных детей и талантливой молодежи (победителей, призеров и участников городских (районных), республиканских, всероссийских олимпиад, конкурсов, соревнований и других мероприятий) сферы образования» в сумме 120,0 </w:t>
      </w:r>
      <w:r w:rsidR="001F26F9">
        <w:t>тыс. руб.;</w:t>
      </w:r>
      <w:r w:rsidRPr="001F26F9">
        <w:t xml:space="preserve"> </w:t>
      </w:r>
      <w:proofErr w:type="gramEnd"/>
    </w:p>
    <w:p w:rsidR="001F26F9" w:rsidRPr="001F26F9" w:rsidRDefault="007B6FDD" w:rsidP="001F26F9">
      <w:pPr>
        <w:numPr>
          <w:ilvl w:val="0"/>
          <w:numId w:val="22"/>
        </w:numPr>
        <w:autoSpaceDE w:val="0"/>
        <w:autoSpaceDN w:val="0"/>
        <w:adjustRightInd w:val="0"/>
        <w:ind w:left="0" w:firstLine="851"/>
        <w:jc w:val="both"/>
      </w:pPr>
      <w:r w:rsidRPr="001F26F9">
        <w:t>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 за счет средств бюджета Республики Коми в сумме 1 5</w:t>
      </w:r>
      <w:r w:rsidR="00C84538" w:rsidRPr="001F26F9">
        <w:t>1</w:t>
      </w:r>
      <w:r w:rsidRPr="001F26F9">
        <w:t>0,0 тыс. руб</w:t>
      </w:r>
      <w:r w:rsidR="001F26F9" w:rsidRPr="001F26F9">
        <w:t>.</w:t>
      </w:r>
      <w:r w:rsidR="001F26F9">
        <w:t>;</w:t>
      </w:r>
    </w:p>
    <w:p w:rsidR="007B6FDD" w:rsidRPr="001F26F9" w:rsidRDefault="00C84538" w:rsidP="001F26F9">
      <w:pPr>
        <w:numPr>
          <w:ilvl w:val="0"/>
          <w:numId w:val="22"/>
        </w:numPr>
        <w:autoSpaceDE w:val="0"/>
        <w:autoSpaceDN w:val="0"/>
        <w:adjustRightInd w:val="0"/>
        <w:ind w:left="0" w:firstLine="851"/>
        <w:jc w:val="both"/>
      </w:pPr>
      <w:r w:rsidRPr="001F26F9">
        <w:t xml:space="preserve"> на мероприятия по предупреждению распространения </w:t>
      </w:r>
      <w:proofErr w:type="spellStart"/>
      <w:r w:rsidRPr="001F26F9">
        <w:t>коронавирусной</w:t>
      </w:r>
      <w:proofErr w:type="spellEnd"/>
      <w:r w:rsidRPr="001F26F9">
        <w:t xml:space="preserve"> инфекции 1300,0 тыс. руб.</w:t>
      </w:r>
      <w:r w:rsidR="007B6FDD" w:rsidRPr="001F26F9">
        <w:t xml:space="preserve"> </w:t>
      </w:r>
    </w:p>
    <w:p w:rsidR="007B6FDD" w:rsidRPr="001F26F9" w:rsidRDefault="007B6FDD" w:rsidP="007B6FDD">
      <w:pPr>
        <w:autoSpaceDE w:val="0"/>
        <w:autoSpaceDN w:val="0"/>
        <w:adjustRightInd w:val="0"/>
        <w:ind w:firstLine="720"/>
        <w:jc w:val="both"/>
      </w:pPr>
      <w:r w:rsidRPr="009B0CA4">
        <w:t>На плановый период 202</w:t>
      </w:r>
      <w:r w:rsidR="009B0CA4" w:rsidRPr="009B0CA4">
        <w:t>2</w:t>
      </w:r>
      <w:r w:rsidRPr="009B0CA4">
        <w:t xml:space="preserve"> и 202</w:t>
      </w:r>
      <w:r w:rsidR="009B0CA4" w:rsidRPr="009B0CA4">
        <w:t>3</w:t>
      </w:r>
      <w:r w:rsidRPr="009B0CA4">
        <w:t xml:space="preserve"> годов </w:t>
      </w:r>
      <w:r w:rsidRPr="001F26F9">
        <w:t xml:space="preserve">предусмотрено </w:t>
      </w:r>
      <w:r w:rsidR="001F26F9" w:rsidRPr="001F26F9">
        <w:rPr>
          <w:b/>
        </w:rPr>
        <w:t>826</w:t>
      </w:r>
      <w:r w:rsidRPr="001F26F9">
        <w:rPr>
          <w:b/>
        </w:rPr>
        <w:t> </w:t>
      </w:r>
      <w:r w:rsidR="001F26F9" w:rsidRPr="001F26F9">
        <w:rPr>
          <w:b/>
        </w:rPr>
        <w:t>918</w:t>
      </w:r>
      <w:r w:rsidRPr="001F26F9">
        <w:rPr>
          <w:b/>
        </w:rPr>
        <w:t>,</w:t>
      </w:r>
      <w:r w:rsidR="001F26F9" w:rsidRPr="001F26F9">
        <w:rPr>
          <w:b/>
        </w:rPr>
        <w:t>1</w:t>
      </w:r>
      <w:r w:rsidRPr="001F26F9">
        <w:rPr>
          <w:b/>
        </w:rPr>
        <w:t xml:space="preserve"> </w:t>
      </w:r>
      <w:r w:rsidRPr="001F26F9">
        <w:t>тыс. руб</w:t>
      </w:r>
      <w:r w:rsidRPr="001F26F9">
        <w:rPr>
          <w:b/>
        </w:rPr>
        <w:t xml:space="preserve">. </w:t>
      </w:r>
      <w:r w:rsidRPr="001F26F9">
        <w:t>и</w:t>
      </w:r>
      <w:r w:rsidRPr="001F26F9">
        <w:rPr>
          <w:b/>
        </w:rPr>
        <w:t xml:space="preserve"> </w:t>
      </w:r>
      <w:r w:rsidR="001F26F9" w:rsidRPr="001F26F9">
        <w:rPr>
          <w:b/>
        </w:rPr>
        <w:t>852</w:t>
      </w:r>
      <w:r w:rsidRPr="001F26F9">
        <w:rPr>
          <w:b/>
        </w:rPr>
        <w:t> </w:t>
      </w:r>
      <w:r w:rsidR="001F26F9" w:rsidRPr="001F26F9">
        <w:rPr>
          <w:b/>
        </w:rPr>
        <w:t>836</w:t>
      </w:r>
      <w:r w:rsidRPr="001F26F9">
        <w:rPr>
          <w:b/>
        </w:rPr>
        <w:t>,</w:t>
      </w:r>
      <w:r w:rsidR="001F26F9" w:rsidRPr="001F26F9">
        <w:rPr>
          <w:b/>
        </w:rPr>
        <w:t>2</w:t>
      </w:r>
      <w:r w:rsidRPr="001F26F9">
        <w:rPr>
          <w:b/>
        </w:rPr>
        <w:t xml:space="preserve"> </w:t>
      </w:r>
      <w:r w:rsidRPr="001F26F9">
        <w:t>тыс. руб. соответственно.</w:t>
      </w:r>
    </w:p>
    <w:p w:rsidR="007B6FDD" w:rsidRPr="00E02F04" w:rsidRDefault="007B6FDD" w:rsidP="007B6FD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7B6FDD" w:rsidRPr="009B0CA4" w:rsidRDefault="007B6FDD" w:rsidP="007B6FDD">
      <w:pPr>
        <w:ind w:firstLine="708"/>
        <w:jc w:val="both"/>
      </w:pPr>
      <w:r w:rsidRPr="009B0CA4">
        <w:t>Непрограммная составляющая расходов бюджета на 202</w:t>
      </w:r>
      <w:r w:rsidR="009B0CA4" w:rsidRPr="009B0CA4">
        <w:t>1</w:t>
      </w:r>
      <w:r w:rsidRPr="009B0CA4">
        <w:t xml:space="preserve"> год предусмотрена в сумме </w:t>
      </w:r>
    </w:p>
    <w:p w:rsidR="007B6FDD" w:rsidRPr="00E02F04" w:rsidRDefault="005D6320" w:rsidP="007B6FDD">
      <w:pPr>
        <w:jc w:val="both"/>
        <w:rPr>
          <w:highlight w:val="yellow"/>
        </w:rPr>
      </w:pPr>
      <w:r w:rsidRPr="005D6320">
        <w:rPr>
          <w:b/>
        </w:rPr>
        <w:t>12</w:t>
      </w:r>
      <w:r w:rsidR="007B6FDD" w:rsidRPr="005D6320">
        <w:rPr>
          <w:b/>
        </w:rPr>
        <w:t> </w:t>
      </w:r>
      <w:r w:rsidRPr="005D6320">
        <w:rPr>
          <w:b/>
        </w:rPr>
        <w:t>203</w:t>
      </w:r>
      <w:r w:rsidR="007B6FDD" w:rsidRPr="005D6320">
        <w:rPr>
          <w:b/>
        </w:rPr>
        <w:t>,5</w:t>
      </w:r>
      <w:r w:rsidR="007B6FDD" w:rsidRPr="005D6320">
        <w:t xml:space="preserve"> тыс. руб., </w:t>
      </w:r>
      <w:r w:rsidR="007B6FDD" w:rsidRPr="009B0CA4">
        <w:t>в том числе на следующие направления:</w:t>
      </w:r>
    </w:p>
    <w:p w:rsidR="007B6FDD" w:rsidRPr="005D6320" w:rsidRDefault="007B6FDD" w:rsidP="007B6FDD">
      <w:pPr>
        <w:jc w:val="both"/>
      </w:pPr>
      <w:r w:rsidRPr="005D6320">
        <w:t xml:space="preserve">1) осуществление государственных полномочий Республики Коми, предусмотренных законом «О наделении органов местного самоуправления в Республики Коми отдельными государственными полномочиями в Республике Коми» за счет средств Республиканского бюджета всего в сумме </w:t>
      </w:r>
      <w:r w:rsidR="00C86324" w:rsidRPr="005D6320">
        <w:t>3 </w:t>
      </w:r>
      <w:r w:rsidR="005D6320" w:rsidRPr="005D6320">
        <w:t>728</w:t>
      </w:r>
      <w:r w:rsidR="00C86324" w:rsidRPr="005D6320">
        <w:t>,</w:t>
      </w:r>
      <w:r w:rsidR="005D6320" w:rsidRPr="005D6320">
        <w:t>2</w:t>
      </w:r>
      <w:r w:rsidRPr="005D6320">
        <w:t xml:space="preserve"> тыс. руб.;</w:t>
      </w:r>
    </w:p>
    <w:p w:rsidR="007B6FDD" w:rsidRPr="005D6320" w:rsidRDefault="007B6FDD" w:rsidP="007B6FDD">
      <w:pPr>
        <w:tabs>
          <w:tab w:val="left" w:pos="993"/>
        </w:tabs>
        <w:jc w:val="both"/>
      </w:pPr>
      <w:r w:rsidRPr="005D6320">
        <w:t xml:space="preserve">2) </w:t>
      </w:r>
      <w:r w:rsidR="000161CD" w:rsidRPr="005D6320">
        <w:t xml:space="preserve">осуществление  государственных полномочий Российской Федерации за счет средств Федерального бюджета всего в сумме </w:t>
      </w:r>
      <w:r w:rsidR="005D6320" w:rsidRPr="005D6320">
        <w:t>492</w:t>
      </w:r>
      <w:r w:rsidR="000161CD" w:rsidRPr="005D6320">
        <w:t>,</w:t>
      </w:r>
      <w:r w:rsidR="001F26F9">
        <w:t>7</w:t>
      </w:r>
      <w:r w:rsidR="000161CD" w:rsidRPr="005D6320">
        <w:t xml:space="preserve"> тыс. руб.;</w:t>
      </w:r>
    </w:p>
    <w:p w:rsidR="00C86324" w:rsidRPr="005D6320" w:rsidRDefault="00C86324" w:rsidP="007B6FDD">
      <w:pPr>
        <w:tabs>
          <w:tab w:val="left" w:pos="993"/>
        </w:tabs>
        <w:jc w:val="both"/>
      </w:pPr>
      <w:r w:rsidRPr="009B0CA4">
        <w:t xml:space="preserve">3) обеспечение деятельности Совета МОГО «Инта» в </w:t>
      </w:r>
      <w:r w:rsidRPr="005D6320">
        <w:t>сумме 1 </w:t>
      </w:r>
      <w:r w:rsidR="005D6320" w:rsidRPr="005D6320">
        <w:t>311</w:t>
      </w:r>
      <w:r w:rsidRPr="005D6320">
        <w:t>,0 тыс. руб.;</w:t>
      </w:r>
    </w:p>
    <w:p w:rsidR="007B6FDD" w:rsidRPr="005D6320" w:rsidRDefault="000161CD" w:rsidP="007B6FDD">
      <w:pPr>
        <w:tabs>
          <w:tab w:val="left" w:pos="993"/>
        </w:tabs>
        <w:jc w:val="both"/>
      </w:pPr>
      <w:r w:rsidRPr="009B0CA4">
        <w:t>4</w:t>
      </w:r>
      <w:r w:rsidR="007B6FDD" w:rsidRPr="009B0CA4">
        <w:t>) содержание и обеспечение деятельности Контрольно-счетной палаты МОГО «Инта» в сумме</w:t>
      </w:r>
      <w:r w:rsidR="007B6FDD" w:rsidRPr="00E02F04">
        <w:rPr>
          <w:highlight w:val="yellow"/>
        </w:rPr>
        <w:t xml:space="preserve"> </w:t>
      </w:r>
      <w:r w:rsidR="007B6FDD" w:rsidRPr="005D6320">
        <w:t>2 </w:t>
      </w:r>
      <w:r w:rsidR="005D6320" w:rsidRPr="005D6320">
        <w:t>815</w:t>
      </w:r>
      <w:r w:rsidR="007B6FDD" w:rsidRPr="005D6320">
        <w:t>,</w:t>
      </w:r>
      <w:r w:rsidR="005D6320" w:rsidRPr="005D6320">
        <w:t>8</w:t>
      </w:r>
      <w:r w:rsidR="007B6FDD" w:rsidRPr="005D6320">
        <w:t xml:space="preserve"> тыс. руб.;</w:t>
      </w:r>
    </w:p>
    <w:p w:rsidR="007B6FDD" w:rsidRPr="009B0CA4" w:rsidRDefault="000161CD" w:rsidP="007B6FDD">
      <w:pPr>
        <w:tabs>
          <w:tab w:val="left" w:pos="993"/>
        </w:tabs>
        <w:jc w:val="both"/>
      </w:pPr>
      <w:r w:rsidRPr="009B0CA4">
        <w:t>5</w:t>
      </w:r>
      <w:r w:rsidR="007B6FDD" w:rsidRPr="009B0CA4">
        <w:t xml:space="preserve">) резервный фонд администрации МОГО «Инта» в сумме </w:t>
      </w:r>
      <w:r w:rsidR="009B0CA4" w:rsidRPr="009B0CA4">
        <w:t>4</w:t>
      </w:r>
      <w:r w:rsidR="007B6FDD" w:rsidRPr="009B0CA4">
        <w:t>00,0 тыс. руб.;</w:t>
      </w:r>
    </w:p>
    <w:p w:rsidR="00A76BAC" w:rsidRPr="005D6320" w:rsidRDefault="009B0CA4" w:rsidP="007B6FDD">
      <w:pPr>
        <w:tabs>
          <w:tab w:val="left" w:pos="993"/>
        </w:tabs>
        <w:jc w:val="both"/>
      </w:pPr>
      <w:r w:rsidRPr="005D6320">
        <w:t>6</w:t>
      </w:r>
      <w:r w:rsidR="007B6FDD" w:rsidRPr="005D6320">
        <w:t>) Субсидии бюджетам муниципальных образований на оплату муниципальными учреждениями расходов по коммунальным услугам</w:t>
      </w:r>
      <w:r w:rsidR="00472763" w:rsidRPr="005D6320">
        <w:t>,</w:t>
      </w:r>
      <w:r w:rsidR="007B6FDD" w:rsidRPr="005D6320">
        <w:t xml:space="preserve"> нераспределенный остаток</w:t>
      </w:r>
      <w:r w:rsidR="00472763" w:rsidRPr="005D6320">
        <w:t xml:space="preserve"> средств, предоставляемых из Республиканского бюджета, в сумме</w:t>
      </w:r>
      <w:r w:rsidR="007B6FDD" w:rsidRPr="005D6320">
        <w:t xml:space="preserve"> </w:t>
      </w:r>
      <w:r w:rsidR="005D6320" w:rsidRPr="005D6320">
        <w:t>3</w:t>
      </w:r>
      <w:r w:rsidR="007B6FDD" w:rsidRPr="005D6320">
        <w:t xml:space="preserve"> 4</w:t>
      </w:r>
      <w:r w:rsidR="005D6320" w:rsidRPr="005D6320">
        <w:t>55</w:t>
      </w:r>
      <w:r w:rsidR="007B6FDD" w:rsidRPr="005D6320">
        <w:t>,</w:t>
      </w:r>
      <w:r w:rsidR="005D6320" w:rsidRPr="005D6320">
        <w:t>7</w:t>
      </w:r>
      <w:r w:rsidR="007B6FDD" w:rsidRPr="005D6320">
        <w:t xml:space="preserve"> тыс. руб.</w:t>
      </w:r>
    </w:p>
    <w:p w:rsidR="00DB5776" w:rsidRPr="005D6320" w:rsidRDefault="00DB5776" w:rsidP="00DB5776">
      <w:pPr>
        <w:shd w:val="clear" w:color="auto" w:fill="FFFFFF"/>
        <w:ind w:firstLine="709"/>
        <w:jc w:val="both"/>
      </w:pPr>
      <w:r w:rsidRPr="009B0CA4">
        <w:t>На плановый период 202</w:t>
      </w:r>
      <w:r w:rsidR="009B0CA4" w:rsidRPr="009B0CA4">
        <w:t>2</w:t>
      </w:r>
      <w:r w:rsidRPr="009B0CA4">
        <w:t xml:space="preserve"> и 202</w:t>
      </w:r>
      <w:r w:rsidR="009B0CA4" w:rsidRPr="009B0CA4">
        <w:t>3</w:t>
      </w:r>
      <w:r w:rsidRPr="009B0CA4">
        <w:t xml:space="preserve"> годов </w:t>
      </w:r>
      <w:r w:rsidRPr="005D6320">
        <w:t xml:space="preserve">предусмотрено </w:t>
      </w:r>
      <w:r w:rsidR="005D6320" w:rsidRPr="005D6320">
        <w:rPr>
          <w:b/>
        </w:rPr>
        <w:t>12</w:t>
      </w:r>
      <w:r w:rsidR="00472763" w:rsidRPr="005D6320">
        <w:rPr>
          <w:b/>
        </w:rPr>
        <w:t> </w:t>
      </w:r>
      <w:r w:rsidR="005D6320" w:rsidRPr="005D6320">
        <w:rPr>
          <w:b/>
        </w:rPr>
        <w:t>977</w:t>
      </w:r>
      <w:r w:rsidR="00472763" w:rsidRPr="005D6320">
        <w:rPr>
          <w:b/>
        </w:rPr>
        <w:t>,</w:t>
      </w:r>
      <w:r w:rsidR="005D6320" w:rsidRPr="005D6320">
        <w:rPr>
          <w:b/>
        </w:rPr>
        <w:t>7</w:t>
      </w:r>
      <w:r w:rsidR="00472763" w:rsidRPr="005D6320">
        <w:rPr>
          <w:b/>
        </w:rPr>
        <w:t xml:space="preserve"> </w:t>
      </w:r>
      <w:r w:rsidRPr="005D6320">
        <w:t xml:space="preserve">тыс. руб. и </w:t>
      </w:r>
      <w:r w:rsidR="005D6320" w:rsidRPr="005D6320">
        <w:rPr>
          <w:b/>
        </w:rPr>
        <w:t>13218,1</w:t>
      </w:r>
      <w:r w:rsidRPr="005D6320">
        <w:rPr>
          <w:b/>
        </w:rPr>
        <w:t xml:space="preserve"> </w:t>
      </w:r>
      <w:r w:rsidRPr="005D6320">
        <w:t>тыс. руб. соответственно.</w:t>
      </w:r>
    </w:p>
    <w:p w:rsidR="00B13118" w:rsidRPr="00E02F04" w:rsidRDefault="00B13118" w:rsidP="00DB5776">
      <w:pPr>
        <w:ind w:firstLine="709"/>
        <w:jc w:val="both"/>
        <w:rPr>
          <w:highlight w:val="yellow"/>
        </w:rPr>
      </w:pPr>
    </w:p>
    <w:p w:rsidR="00DB5776" w:rsidRPr="001F26F9" w:rsidRDefault="00DB5776" w:rsidP="00DB5776">
      <w:pPr>
        <w:ind w:firstLine="709"/>
        <w:jc w:val="both"/>
      </w:pPr>
      <w:r w:rsidRPr="001F26F9">
        <w:t>В соответствии с Бюджетным Кодексом Российской Федерации предусмотрены условно утверждаемые расходы в плановом периоде 202</w:t>
      </w:r>
      <w:r w:rsidR="009B0CA4" w:rsidRPr="001F26F9">
        <w:t>2</w:t>
      </w:r>
      <w:r w:rsidRPr="001F26F9">
        <w:t xml:space="preserve"> и 202</w:t>
      </w:r>
      <w:r w:rsidR="009B0CA4" w:rsidRPr="001F26F9">
        <w:t>3</w:t>
      </w:r>
      <w:r w:rsidRPr="001F26F9">
        <w:t xml:space="preserve"> годов в сумме </w:t>
      </w:r>
      <w:r w:rsidRPr="001F26F9">
        <w:rPr>
          <w:b/>
        </w:rPr>
        <w:t>1</w:t>
      </w:r>
      <w:r w:rsidR="005D6320" w:rsidRPr="001F26F9">
        <w:rPr>
          <w:b/>
        </w:rPr>
        <w:t>2</w:t>
      </w:r>
      <w:r w:rsidRPr="001F26F9">
        <w:rPr>
          <w:b/>
          <w:lang w:val="en-US"/>
        </w:rPr>
        <w:t> </w:t>
      </w:r>
      <w:r w:rsidR="005D6320" w:rsidRPr="001F26F9">
        <w:rPr>
          <w:b/>
        </w:rPr>
        <w:t>0</w:t>
      </w:r>
      <w:r w:rsidRPr="001F26F9">
        <w:rPr>
          <w:b/>
        </w:rPr>
        <w:t>00,0</w:t>
      </w:r>
      <w:r w:rsidRPr="001F26F9">
        <w:t xml:space="preserve"> тыс. руб. и </w:t>
      </w:r>
      <w:r w:rsidRPr="001F26F9">
        <w:rPr>
          <w:b/>
        </w:rPr>
        <w:t>2</w:t>
      </w:r>
      <w:r w:rsidR="001F26F9" w:rsidRPr="001F26F9">
        <w:rPr>
          <w:b/>
        </w:rPr>
        <w:t>8</w:t>
      </w:r>
      <w:r w:rsidRPr="001F26F9">
        <w:rPr>
          <w:b/>
          <w:lang w:val="en-US"/>
        </w:rPr>
        <w:t> </w:t>
      </w:r>
      <w:r w:rsidR="005D6320" w:rsidRPr="001F26F9">
        <w:rPr>
          <w:b/>
        </w:rPr>
        <w:t>0</w:t>
      </w:r>
      <w:r w:rsidRPr="001F26F9">
        <w:rPr>
          <w:b/>
        </w:rPr>
        <w:t>00,0</w:t>
      </w:r>
      <w:r w:rsidRPr="001F26F9">
        <w:t xml:space="preserve"> тыс. руб. соответственно.</w:t>
      </w:r>
    </w:p>
    <w:p w:rsidR="00B03231" w:rsidRPr="00E02F04" w:rsidRDefault="00B03231" w:rsidP="00E41917">
      <w:pPr>
        <w:ind w:firstLine="709"/>
        <w:jc w:val="both"/>
        <w:rPr>
          <w:highlight w:val="yellow"/>
        </w:rPr>
      </w:pPr>
    </w:p>
    <w:p w:rsidR="00E11F0E" w:rsidRPr="00B261FA" w:rsidRDefault="0019766A" w:rsidP="00E41917">
      <w:pPr>
        <w:ind w:firstLine="709"/>
        <w:jc w:val="both"/>
      </w:pPr>
      <w:r w:rsidRPr="00B261FA">
        <w:t xml:space="preserve">Распределение бюджетных ассигнований проекта бюджета по разделам и подразделам классификации расходов представлено в приложении </w:t>
      </w:r>
      <w:r w:rsidR="000B1735" w:rsidRPr="00B261FA">
        <w:t>2</w:t>
      </w:r>
      <w:r w:rsidR="000D39AF" w:rsidRPr="00B261FA">
        <w:t xml:space="preserve"> к пояснительной записке.</w:t>
      </w:r>
    </w:p>
    <w:p w:rsidR="00E11F0E" w:rsidRPr="00B261FA" w:rsidRDefault="00E11F0E" w:rsidP="00E41917">
      <w:pPr>
        <w:pStyle w:val="20"/>
        <w:spacing w:after="0" w:line="240" w:lineRule="auto"/>
        <w:ind w:firstLine="709"/>
        <w:jc w:val="both"/>
      </w:pPr>
    </w:p>
    <w:p w:rsidR="00C823D8" w:rsidRPr="00B261FA" w:rsidRDefault="00774EF0" w:rsidP="00E41917">
      <w:pPr>
        <w:pStyle w:val="20"/>
        <w:spacing w:after="0" w:line="240" w:lineRule="auto"/>
        <w:ind w:firstLine="709"/>
        <w:jc w:val="both"/>
        <w:rPr>
          <w:b/>
        </w:rPr>
      </w:pPr>
      <w:r w:rsidRPr="00B261FA">
        <w:rPr>
          <w:b/>
        </w:rPr>
        <w:t>ИСТОЧНИКИ ФИНАНСИРОВАНИЯ ДЕФИЦИТА БЮДЖЕТА</w:t>
      </w:r>
    </w:p>
    <w:p w:rsidR="00774EF0" w:rsidRPr="00B261FA" w:rsidRDefault="00774EF0" w:rsidP="00E41917">
      <w:pPr>
        <w:pStyle w:val="20"/>
        <w:spacing w:after="0" w:line="240" w:lineRule="auto"/>
        <w:ind w:firstLine="709"/>
        <w:jc w:val="both"/>
      </w:pPr>
    </w:p>
    <w:p w:rsidR="009E769F" w:rsidRPr="009B0CA4" w:rsidRDefault="003D09F5" w:rsidP="00E41917">
      <w:pPr>
        <w:pStyle w:val="20"/>
        <w:spacing w:after="0" w:line="240" w:lineRule="auto"/>
        <w:ind w:firstLine="709"/>
        <w:jc w:val="both"/>
      </w:pPr>
      <w:r w:rsidRPr="00DA2628">
        <w:lastRenderedPageBreak/>
        <w:t>В 20</w:t>
      </w:r>
      <w:r w:rsidR="00472763" w:rsidRPr="00DA2628">
        <w:t>2</w:t>
      </w:r>
      <w:r w:rsidR="009B0CA4" w:rsidRPr="00DA2628">
        <w:t>1</w:t>
      </w:r>
      <w:r w:rsidRPr="00DA2628">
        <w:t xml:space="preserve"> году</w:t>
      </w:r>
      <w:r w:rsidR="00AD76E3" w:rsidRPr="00DA2628">
        <w:t xml:space="preserve"> и плановом периоде 20</w:t>
      </w:r>
      <w:r w:rsidR="00112020" w:rsidRPr="00DA2628">
        <w:t>2</w:t>
      </w:r>
      <w:r w:rsidR="009B0CA4" w:rsidRPr="00DA2628">
        <w:t>2</w:t>
      </w:r>
      <w:r w:rsidR="00AD76E3" w:rsidRPr="00DA2628">
        <w:t xml:space="preserve"> </w:t>
      </w:r>
      <w:r w:rsidR="001F26F9" w:rsidRPr="00DA2628">
        <w:t>года профицит</w:t>
      </w:r>
      <w:r w:rsidR="00462C3C" w:rsidRPr="00DA2628">
        <w:t xml:space="preserve"> бюджета </w:t>
      </w:r>
      <w:r w:rsidR="00DA2628" w:rsidRPr="00DA2628">
        <w:t>будет</w:t>
      </w:r>
      <w:r w:rsidR="00AD76E3" w:rsidRPr="00DA2628">
        <w:t xml:space="preserve"> </w:t>
      </w:r>
      <w:r w:rsidR="001F26F9" w:rsidRPr="00DA2628">
        <w:t>направ</w:t>
      </w:r>
      <w:r w:rsidR="00DA2628" w:rsidRPr="00DA2628">
        <w:t>лен</w:t>
      </w:r>
      <w:r w:rsidR="001F26F9" w:rsidRPr="00DA2628">
        <w:t xml:space="preserve"> на погашение бюджетного и коммерческого кредитов</w:t>
      </w:r>
      <w:r w:rsidR="00AD76E3" w:rsidRPr="00DA2628">
        <w:t>.</w:t>
      </w:r>
    </w:p>
    <w:p w:rsidR="00472763" w:rsidRPr="0024032E" w:rsidRDefault="00974483" w:rsidP="00472763">
      <w:pPr>
        <w:ind w:firstLine="567"/>
        <w:jc w:val="both"/>
      </w:pPr>
      <w:r w:rsidRPr="0024032E">
        <w:t xml:space="preserve">Возврат кредита, </w:t>
      </w:r>
      <w:r w:rsidR="00403B2D" w:rsidRPr="0024032E">
        <w:t>привлеченного</w:t>
      </w:r>
      <w:r w:rsidRPr="0024032E">
        <w:t xml:space="preserve"> в </w:t>
      </w:r>
      <w:r w:rsidR="00311EEC" w:rsidRPr="0024032E">
        <w:t>2015 году</w:t>
      </w:r>
      <w:r w:rsidRPr="0024032E">
        <w:t xml:space="preserve"> из бюджета Республики Коми, предусмотрен в 20</w:t>
      </w:r>
      <w:r w:rsidR="006622B4" w:rsidRPr="0024032E">
        <w:t>2</w:t>
      </w:r>
      <w:r w:rsidR="009B0CA4" w:rsidRPr="0024032E">
        <w:t>1</w:t>
      </w:r>
      <w:r w:rsidRPr="0024032E">
        <w:t xml:space="preserve"> году в объеме </w:t>
      </w:r>
      <w:r w:rsidR="00112020" w:rsidRPr="0024032E">
        <w:t>4 000</w:t>
      </w:r>
      <w:r w:rsidR="006622B4" w:rsidRPr="0024032E">
        <w:t>,0</w:t>
      </w:r>
      <w:r w:rsidRPr="0024032E">
        <w:t xml:space="preserve"> тыс.</w:t>
      </w:r>
      <w:r w:rsidR="004617E5" w:rsidRPr="0024032E">
        <w:t xml:space="preserve"> </w:t>
      </w:r>
      <w:r w:rsidRPr="0024032E">
        <w:t>рублей</w:t>
      </w:r>
      <w:r w:rsidR="007E38CE" w:rsidRPr="0024032E">
        <w:t>, в 202</w:t>
      </w:r>
      <w:r w:rsidR="009B0CA4" w:rsidRPr="0024032E">
        <w:t>2</w:t>
      </w:r>
      <w:r w:rsidR="007E38CE" w:rsidRPr="0024032E">
        <w:t xml:space="preserve"> году в объеме 4 000,0 тыс. рублей</w:t>
      </w:r>
      <w:r w:rsidR="00472763" w:rsidRPr="0024032E">
        <w:t>.</w:t>
      </w:r>
    </w:p>
    <w:p w:rsidR="009B0CA4" w:rsidRPr="0024032E" w:rsidRDefault="009B0CA4" w:rsidP="009B0CA4">
      <w:pPr>
        <w:ind w:firstLine="567"/>
        <w:jc w:val="both"/>
      </w:pPr>
      <w:r w:rsidRPr="0024032E">
        <w:t>Возврат коммерческого кредита, привлеченного в 2020 году в ПАО «</w:t>
      </w:r>
      <w:proofErr w:type="spellStart"/>
      <w:r w:rsidRPr="0024032E">
        <w:t>Совкомбанк</w:t>
      </w:r>
      <w:proofErr w:type="spellEnd"/>
      <w:r w:rsidRPr="0024032E">
        <w:t>», предусмотрен в 2021 году в объеме 38 000,0 тыс. рублей, в 2022 году в объеме 37 000,0 тыс. рублей.</w:t>
      </w:r>
    </w:p>
    <w:p w:rsidR="00974483" w:rsidRPr="0024032E" w:rsidRDefault="00472763" w:rsidP="00472763">
      <w:pPr>
        <w:ind w:firstLine="567"/>
        <w:jc w:val="both"/>
      </w:pPr>
      <w:r w:rsidRPr="0024032E">
        <w:t xml:space="preserve"> </w:t>
      </w:r>
      <w:r w:rsidR="00974483" w:rsidRPr="0024032E">
        <w:t>Привлечение муниципальных заимствований не предусматривается.</w:t>
      </w:r>
    </w:p>
    <w:p w:rsidR="001E0CAE" w:rsidRPr="00E02F04" w:rsidRDefault="001E0CAE" w:rsidP="00E41917">
      <w:pPr>
        <w:widowControl w:val="0"/>
        <w:ind w:firstLine="720"/>
        <w:jc w:val="both"/>
        <w:rPr>
          <w:highlight w:val="yellow"/>
        </w:rPr>
      </w:pPr>
    </w:p>
    <w:p w:rsidR="00774EF0" w:rsidRPr="0024032E" w:rsidRDefault="00B13118" w:rsidP="00E41917">
      <w:pPr>
        <w:ind w:firstLine="720"/>
        <w:jc w:val="both"/>
      </w:pPr>
      <w:r w:rsidRPr="0024032E">
        <w:t>Н</w:t>
      </w:r>
      <w:r w:rsidR="00774EF0" w:rsidRPr="0024032E">
        <w:t>ормативная база в данной сфере правового регулирования представлена следующими законодательными актами:</w:t>
      </w:r>
    </w:p>
    <w:p w:rsidR="00774EF0" w:rsidRPr="0024032E" w:rsidRDefault="00774EF0" w:rsidP="00E41917">
      <w:pPr>
        <w:widowControl w:val="0"/>
        <w:ind w:firstLine="720"/>
        <w:jc w:val="both"/>
      </w:pPr>
      <w:r w:rsidRPr="0024032E">
        <w:t>Бюджетный кодекс Российской Федерации;</w:t>
      </w:r>
    </w:p>
    <w:p w:rsidR="005E3A31" w:rsidRPr="00E41917" w:rsidRDefault="00774EF0" w:rsidP="00701BC4">
      <w:pPr>
        <w:widowControl w:val="0"/>
        <w:ind w:firstLine="720"/>
        <w:jc w:val="both"/>
      </w:pPr>
      <w:r w:rsidRPr="0024032E">
        <w:t xml:space="preserve">Положение о бюджетном процессе в муниципальном образовании городского округа «Инта», утвержденное решением Совета муниципального образования городского округа «Инта от 31 марта 2008 года № </w:t>
      </w:r>
      <w:r w:rsidRPr="0024032E">
        <w:rPr>
          <w:lang w:val="en-US"/>
        </w:rPr>
        <w:t>I</w:t>
      </w:r>
      <w:r w:rsidRPr="0024032E">
        <w:t>-13/8.</w:t>
      </w:r>
    </w:p>
    <w:p w:rsidR="005E3A31" w:rsidRPr="00E41917" w:rsidRDefault="005E3A31" w:rsidP="00E41917">
      <w:pPr>
        <w:widowControl w:val="0"/>
        <w:ind w:firstLine="720"/>
        <w:jc w:val="both"/>
      </w:pPr>
    </w:p>
    <w:sectPr w:rsidR="005E3A31" w:rsidRPr="00E41917" w:rsidSect="00145EC4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955"/>
    <w:multiLevelType w:val="hybridMultilevel"/>
    <w:tmpl w:val="8AFC7962"/>
    <w:lvl w:ilvl="0" w:tplc="99DACCF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EDE7A97"/>
    <w:multiLevelType w:val="hybridMultilevel"/>
    <w:tmpl w:val="6AB2BC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A01F9B"/>
    <w:multiLevelType w:val="hybridMultilevel"/>
    <w:tmpl w:val="0DAE3456"/>
    <w:lvl w:ilvl="0" w:tplc="167CF38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ABC57A3"/>
    <w:multiLevelType w:val="hybridMultilevel"/>
    <w:tmpl w:val="A52C216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16D7A19"/>
    <w:multiLevelType w:val="hybridMultilevel"/>
    <w:tmpl w:val="0908F412"/>
    <w:lvl w:ilvl="0" w:tplc="3530DA2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BB775B"/>
    <w:multiLevelType w:val="hybridMultilevel"/>
    <w:tmpl w:val="1EE6B99E"/>
    <w:lvl w:ilvl="0" w:tplc="4F12E33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9A3A4D"/>
    <w:multiLevelType w:val="hybridMultilevel"/>
    <w:tmpl w:val="5B5C5B0C"/>
    <w:lvl w:ilvl="0" w:tplc="4F12E33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AFC1F30"/>
    <w:multiLevelType w:val="hybridMultilevel"/>
    <w:tmpl w:val="FF6EE172"/>
    <w:lvl w:ilvl="0" w:tplc="2FB23BC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3DA7699A"/>
    <w:multiLevelType w:val="hybridMultilevel"/>
    <w:tmpl w:val="EB34C0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46416D54"/>
    <w:multiLevelType w:val="hybridMultilevel"/>
    <w:tmpl w:val="5A90CF9A"/>
    <w:lvl w:ilvl="0" w:tplc="2E283FD6">
      <w:start w:val="1"/>
      <w:numFmt w:val="decimal"/>
      <w:lvlText w:val="%1)"/>
      <w:lvlJc w:val="left"/>
      <w:pPr>
        <w:ind w:left="85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1">
    <w:nsid w:val="4C051BD4"/>
    <w:multiLevelType w:val="hybridMultilevel"/>
    <w:tmpl w:val="6AD6323C"/>
    <w:lvl w:ilvl="0" w:tplc="0BF071AC">
      <w:start w:val="1"/>
      <w:numFmt w:val="decimal"/>
      <w:lvlText w:val="%1)"/>
      <w:lvlJc w:val="left"/>
      <w:pPr>
        <w:tabs>
          <w:tab w:val="num" w:pos="1729"/>
        </w:tabs>
        <w:ind w:left="17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9"/>
        </w:tabs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9"/>
        </w:tabs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9"/>
        </w:tabs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9"/>
        </w:tabs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9"/>
        </w:tabs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9"/>
        </w:tabs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9"/>
        </w:tabs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9"/>
        </w:tabs>
        <w:ind w:left="7489" w:hanging="180"/>
      </w:pPr>
    </w:lvl>
  </w:abstractNum>
  <w:abstractNum w:abstractNumId="12">
    <w:nsid w:val="5E6D5893"/>
    <w:multiLevelType w:val="hybridMultilevel"/>
    <w:tmpl w:val="7B16A246"/>
    <w:lvl w:ilvl="0" w:tplc="357415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092029C"/>
    <w:multiLevelType w:val="hybridMultilevel"/>
    <w:tmpl w:val="9AECF948"/>
    <w:lvl w:ilvl="0" w:tplc="866662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4FA2650"/>
    <w:multiLevelType w:val="hybridMultilevel"/>
    <w:tmpl w:val="FECECC7E"/>
    <w:lvl w:ilvl="0" w:tplc="6BFE474A">
      <w:start w:val="1"/>
      <w:numFmt w:val="decimal"/>
      <w:lvlText w:val="%1."/>
      <w:lvlJc w:val="left"/>
      <w:pPr>
        <w:tabs>
          <w:tab w:val="num" w:pos="682"/>
        </w:tabs>
        <w:ind w:left="-27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</w:lvl>
  </w:abstractNum>
  <w:abstractNum w:abstractNumId="15">
    <w:nsid w:val="6D837E7D"/>
    <w:multiLevelType w:val="hybridMultilevel"/>
    <w:tmpl w:val="7E12F6EC"/>
    <w:lvl w:ilvl="0" w:tplc="469896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727716F2"/>
    <w:multiLevelType w:val="hybridMultilevel"/>
    <w:tmpl w:val="CC0A4F3C"/>
    <w:lvl w:ilvl="0" w:tplc="D4484462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86879BF"/>
    <w:multiLevelType w:val="hybridMultilevel"/>
    <w:tmpl w:val="5616FC0E"/>
    <w:lvl w:ilvl="0" w:tplc="FC68C85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BB75C63"/>
    <w:multiLevelType w:val="hybridMultilevel"/>
    <w:tmpl w:val="31F04450"/>
    <w:lvl w:ilvl="0" w:tplc="866662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10040A"/>
    <w:multiLevelType w:val="hybridMultilevel"/>
    <w:tmpl w:val="F4040124"/>
    <w:lvl w:ilvl="0" w:tplc="DA6CE19E">
      <w:start w:val="1"/>
      <w:numFmt w:val="decimal"/>
      <w:lvlText w:val="%1)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9"/>
  </w:num>
  <w:num w:numId="9">
    <w:abstractNumId w:val="3"/>
  </w:num>
  <w:num w:numId="10">
    <w:abstractNumId w:val="4"/>
  </w:num>
  <w:num w:numId="11">
    <w:abstractNumId w:val="15"/>
  </w:num>
  <w:num w:numId="12">
    <w:abstractNumId w:val="0"/>
  </w:num>
  <w:num w:numId="13">
    <w:abstractNumId w:val="11"/>
  </w:num>
  <w:num w:numId="14">
    <w:abstractNumId w:val="8"/>
  </w:num>
  <w:num w:numId="15">
    <w:abstractNumId w:val="19"/>
  </w:num>
  <w:num w:numId="16">
    <w:abstractNumId w:val="2"/>
  </w:num>
  <w:num w:numId="17">
    <w:abstractNumId w:val="10"/>
  </w:num>
  <w:num w:numId="18">
    <w:abstractNumId w:val="1"/>
  </w:num>
  <w:num w:numId="19">
    <w:abstractNumId w:val="16"/>
  </w:num>
  <w:num w:numId="20">
    <w:abstractNumId w:val="5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84E"/>
    <w:rsid w:val="00000624"/>
    <w:rsid w:val="00001075"/>
    <w:rsid w:val="00001A23"/>
    <w:rsid w:val="0000256C"/>
    <w:rsid w:val="00002B9E"/>
    <w:rsid w:val="00002F09"/>
    <w:rsid w:val="00004049"/>
    <w:rsid w:val="00004BCD"/>
    <w:rsid w:val="00006AAF"/>
    <w:rsid w:val="00010B79"/>
    <w:rsid w:val="00010BA2"/>
    <w:rsid w:val="00011FB1"/>
    <w:rsid w:val="00012B94"/>
    <w:rsid w:val="00015649"/>
    <w:rsid w:val="00015B3A"/>
    <w:rsid w:val="00015D54"/>
    <w:rsid w:val="00015E68"/>
    <w:rsid w:val="000161CD"/>
    <w:rsid w:val="0002294B"/>
    <w:rsid w:val="0003112E"/>
    <w:rsid w:val="0003175A"/>
    <w:rsid w:val="00031A94"/>
    <w:rsid w:val="00032238"/>
    <w:rsid w:val="0003329D"/>
    <w:rsid w:val="000354D2"/>
    <w:rsid w:val="00036280"/>
    <w:rsid w:val="000378A8"/>
    <w:rsid w:val="00040EDE"/>
    <w:rsid w:val="0004354B"/>
    <w:rsid w:val="00047770"/>
    <w:rsid w:val="00047CB0"/>
    <w:rsid w:val="00053D58"/>
    <w:rsid w:val="00055956"/>
    <w:rsid w:val="00055EC5"/>
    <w:rsid w:val="00056FA0"/>
    <w:rsid w:val="00062EF2"/>
    <w:rsid w:val="00063326"/>
    <w:rsid w:val="000639BD"/>
    <w:rsid w:val="00066736"/>
    <w:rsid w:val="00067AA3"/>
    <w:rsid w:val="00067E49"/>
    <w:rsid w:val="0007061C"/>
    <w:rsid w:val="00070694"/>
    <w:rsid w:val="0007269E"/>
    <w:rsid w:val="000736F9"/>
    <w:rsid w:val="00074F22"/>
    <w:rsid w:val="000750C8"/>
    <w:rsid w:val="00076665"/>
    <w:rsid w:val="00082AAF"/>
    <w:rsid w:val="0008482B"/>
    <w:rsid w:val="000925F9"/>
    <w:rsid w:val="00092A50"/>
    <w:rsid w:val="00092B5F"/>
    <w:rsid w:val="00092B9C"/>
    <w:rsid w:val="00094111"/>
    <w:rsid w:val="0009588D"/>
    <w:rsid w:val="00096201"/>
    <w:rsid w:val="00096CE1"/>
    <w:rsid w:val="000A00A7"/>
    <w:rsid w:val="000A2EC2"/>
    <w:rsid w:val="000A5E3E"/>
    <w:rsid w:val="000A60DF"/>
    <w:rsid w:val="000A6184"/>
    <w:rsid w:val="000A6638"/>
    <w:rsid w:val="000A775A"/>
    <w:rsid w:val="000B001B"/>
    <w:rsid w:val="000B1735"/>
    <w:rsid w:val="000B467A"/>
    <w:rsid w:val="000B720C"/>
    <w:rsid w:val="000B7F5B"/>
    <w:rsid w:val="000C2023"/>
    <w:rsid w:val="000C2FFF"/>
    <w:rsid w:val="000C57FC"/>
    <w:rsid w:val="000C5E6D"/>
    <w:rsid w:val="000C663A"/>
    <w:rsid w:val="000C6BE8"/>
    <w:rsid w:val="000D39AF"/>
    <w:rsid w:val="000D3BB3"/>
    <w:rsid w:val="000D6D43"/>
    <w:rsid w:val="000D7E80"/>
    <w:rsid w:val="000E11DB"/>
    <w:rsid w:val="000E187A"/>
    <w:rsid w:val="000E2673"/>
    <w:rsid w:val="000E267C"/>
    <w:rsid w:val="000E372D"/>
    <w:rsid w:val="000E698A"/>
    <w:rsid w:val="000E7269"/>
    <w:rsid w:val="000F05E9"/>
    <w:rsid w:val="000F19D2"/>
    <w:rsid w:val="000F21C5"/>
    <w:rsid w:val="000F2AFE"/>
    <w:rsid w:val="000F3023"/>
    <w:rsid w:val="000F68D5"/>
    <w:rsid w:val="000F74B9"/>
    <w:rsid w:val="000F7AFA"/>
    <w:rsid w:val="000F7C88"/>
    <w:rsid w:val="001008AE"/>
    <w:rsid w:val="00100EDE"/>
    <w:rsid w:val="00102E1E"/>
    <w:rsid w:val="00105D52"/>
    <w:rsid w:val="00105E86"/>
    <w:rsid w:val="00107DD2"/>
    <w:rsid w:val="00110152"/>
    <w:rsid w:val="00111F0A"/>
    <w:rsid w:val="00112006"/>
    <w:rsid w:val="00112020"/>
    <w:rsid w:val="00117335"/>
    <w:rsid w:val="001212B2"/>
    <w:rsid w:val="00122DB1"/>
    <w:rsid w:val="00125020"/>
    <w:rsid w:val="00126F71"/>
    <w:rsid w:val="0012795A"/>
    <w:rsid w:val="00130473"/>
    <w:rsid w:val="00130605"/>
    <w:rsid w:val="0013379B"/>
    <w:rsid w:val="00137746"/>
    <w:rsid w:val="00141230"/>
    <w:rsid w:val="0014256F"/>
    <w:rsid w:val="00142D80"/>
    <w:rsid w:val="00144713"/>
    <w:rsid w:val="0014587B"/>
    <w:rsid w:val="00145EC4"/>
    <w:rsid w:val="00147003"/>
    <w:rsid w:val="001470CA"/>
    <w:rsid w:val="001500D3"/>
    <w:rsid w:val="00150C4C"/>
    <w:rsid w:val="00151227"/>
    <w:rsid w:val="00154E05"/>
    <w:rsid w:val="00155FEF"/>
    <w:rsid w:val="001652F2"/>
    <w:rsid w:val="00172E44"/>
    <w:rsid w:val="001747CE"/>
    <w:rsid w:val="0017737E"/>
    <w:rsid w:val="00177BA9"/>
    <w:rsid w:val="00180A10"/>
    <w:rsid w:val="00181AA4"/>
    <w:rsid w:val="00183439"/>
    <w:rsid w:val="00183E46"/>
    <w:rsid w:val="00184D66"/>
    <w:rsid w:val="00185913"/>
    <w:rsid w:val="001865A7"/>
    <w:rsid w:val="00190222"/>
    <w:rsid w:val="00190E8B"/>
    <w:rsid w:val="00191C5B"/>
    <w:rsid w:val="001923D1"/>
    <w:rsid w:val="00192980"/>
    <w:rsid w:val="001951A9"/>
    <w:rsid w:val="0019621C"/>
    <w:rsid w:val="00197270"/>
    <w:rsid w:val="0019766A"/>
    <w:rsid w:val="001A02AF"/>
    <w:rsid w:val="001A0BE1"/>
    <w:rsid w:val="001A2179"/>
    <w:rsid w:val="001A2ABA"/>
    <w:rsid w:val="001A3E5D"/>
    <w:rsid w:val="001A4A95"/>
    <w:rsid w:val="001A5EEF"/>
    <w:rsid w:val="001B0992"/>
    <w:rsid w:val="001B35C6"/>
    <w:rsid w:val="001B5240"/>
    <w:rsid w:val="001B7780"/>
    <w:rsid w:val="001C149E"/>
    <w:rsid w:val="001C271D"/>
    <w:rsid w:val="001C579F"/>
    <w:rsid w:val="001C5B13"/>
    <w:rsid w:val="001C5F9E"/>
    <w:rsid w:val="001C6102"/>
    <w:rsid w:val="001C6337"/>
    <w:rsid w:val="001C6B0F"/>
    <w:rsid w:val="001D25E5"/>
    <w:rsid w:val="001D2A24"/>
    <w:rsid w:val="001E0CAE"/>
    <w:rsid w:val="001E20B5"/>
    <w:rsid w:val="001E266D"/>
    <w:rsid w:val="001E3CF3"/>
    <w:rsid w:val="001E4957"/>
    <w:rsid w:val="001E7569"/>
    <w:rsid w:val="001F0EAD"/>
    <w:rsid w:val="001F26F9"/>
    <w:rsid w:val="001F487E"/>
    <w:rsid w:val="00200EE0"/>
    <w:rsid w:val="002017B1"/>
    <w:rsid w:val="00201B10"/>
    <w:rsid w:val="002055BD"/>
    <w:rsid w:val="0020667F"/>
    <w:rsid w:val="00206D7C"/>
    <w:rsid w:val="00213CF2"/>
    <w:rsid w:val="00214E52"/>
    <w:rsid w:val="00217316"/>
    <w:rsid w:val="00217D94"/>
    <w:rsid w:val="00221401"/>
    <w:rsid w:val="00221CAF"/>
    <w:rsid w:val="00225E3A"/>
    <w:rsid w:val="00231E02"/>
    <w:rsid w:val="002331D1"/>
    <w:rsid w:val="0023388C"/>
    <w:rsid w:val="00235154"/>
    <w:rsid w:val="0024032E"/>
    <w:rsid w:val="0024158D"/>
    <w:rsid w:val="00242B17"/>
    <w:rsid w:val="00244A5E"/>
    <w:rsid w:val="00245AE7"/>
    <w:rsid w:val="00252106"/>
    <w:rsid w:val="00252F8E"/>
    <w:rsid w:val="0025343E"/>
    <w:rsid w:val="002554CA"/>
    <w:rsid w:val="0025732B"/>
    <w:rsid w:val="002609F8"/>
    <w:rsid w:val="002634A9"/>
    <w:rsid w:val="0026615C"/>
    <w:rsid w:val="00266650"/>
    <w:rsid w:val="0027089C"/>
    <w:rsid w:val="002767C3"/>
    <w:rsid w:val="00276A83"/>
    <w:rsid w:val="00280581"/>
    <w:rsid w:val="00280D40"/>
    <w:rsid w:val="00282B4E"/>
    <w:rsid w:val="00283070"/>
    <w:rsid w:val="002841B7"/>
    <w:rsid w:val="00284E34"/>
    <w:rsid w:val="00286084"/>
    <w:rsid w:val="0028638E"/>
    <w:rsid w:val="002867D1"/>
    <w:rsid w:val="002871E4"/>
    <w:rsid w:val="00290CA4"/>
    <w:rsid w:val="00291855"/>
    <w:rsid w:val="00292700"/>
    <w:rsid w:val="00294705"/>
    <w:rsid w:val="00294F39"/>
    <w:rsid w:val="002954DD"/>
    <w:rsid w:val="002957D3"/>
    <w:rsid w:val="00295D9B"/>
    <w:rsid w:val="00296FB6"/>
    <w:rsid w:val="002A33D6"/>
    <w:rsid w:val="002A4CD9"/>
    <w:rsid w:val="002A53A1"/>
    <w:rsid w:val="002B6148"/>
    <w:rsid w:val="002B7277"/>
    <w:rsid w:val="002C12C5"/>
    <w:rsid w:val="002C18F1"/>
    <w:rsid w:val="002C2ACF"/>
    <w:rsid w:val="002C4ECD"/>
    <w:rsid w:val="002C53E2"/>
    <w:rsid w:val="002C63F8"/>
    <w:rsid w:val="002C70EB"/>
    <w:rsid w:val="002D095A"/>
    <w:rsid w:val="002D2ECC"/>
    <w:rsid w:val="002E0C0F"/>
    <w:rsid w:val="002E107C"/>
    <w:rsid w:val="002E18AA"/>
    <w:rsid w:val="002E2007"/>
    <w:rsid w:val="002E5F57"/>
    <w:rsid w:val="002E751A"/>
    <w:rsid w:val="002F0C90"/>
    <w:rsid w:val="002F0F79"/>
    <w:rsid w:val="002F26A0"/>
    <w:rsid w:val="002F2FB1"/>
    <w:rsid w:val="002F321D"/>
    <w:rsid w:val="002F3AA8"/>
    <w:rsid w:val="002F5F73"/>
    <w:rsid w:val="002F7434"/>
    <w:rsid w:val="002F7A02"/>
    <w:rsid w:val="00301BB9"/>
    <w:rsid w:val="003051AD"/>
    <w:rsid w:val="00305918"/>
    <w:rsid w:val="00305934"/>
    <w:rsid w:val="0031063D"/>
    <w:rsid w:val="0031094B"/>
    <w:rsid w:val="00311EEC"/>
    <w:rsid w:val="00311F39"/>
    <w:rsid w:val="003132A0"/>
    <w:rsid w:val="00314E46"/>
    <w:rsid w:val="003204D2"/>
    <w:rsid w:val="003212F5"/>
    <w:rsid w:val="00321B90"/>
    <w:rsid w:val="00325369"/>
    <w:rsid w:val="00326AB5"/>
    <w:rsid w:val="00331B0D"/>
    <w:rsid w:val="00332906"/>
    <w:rsid w:val="00335CF6"/>
    <w:rsid w:val="003360A6"/>
    <w:rsid w:val="00337955"/>
    <w:rsid w:val="0035026C"/>
    <w:rsid w:val="0035084E"/>
    <w:rsid w:val="003516FC"/>
    <w:rsid w:val="003522DA"/>
    <w:rsid w:val="00353CEF"/>
    <w:rsid w:val="00354133"/>
    <w:rsid w:val="00355F3A"/>
    <w:rsid w:val="00356D16"/>
    <w:rsid w:val="00356F6F"/>
    <w:rsid w:val="0036002A"/>
    <w:rsid w:val="003601EC"/>
    <w:rsid w:val="00362B38"/>
    <w:rsid w:val="00363F0D"/>
    <w:rsid w:val="00367FDC"/>
    <w:rsid w:val="00370153"/>
    <w:rsid w:val="00370B72"/>
    <w:rsid w:val="003719C5"/>
    <w:rsid w:val="00373BA0"/>
    <w:rsid w:val="00373E21"/>
    <w:rsid w:val="00375AA1"/>
    <w:rsid w:val="0037603A"/>
    <w:rsid w:val="0037759C"/>
    <w:rsid w:val="00377659"/>
    <w:rsid w:val="00380157"/>
    <w:rsid w:val="00381409"/>
    <w:rsid w:val="00384931"/>
    <w:rsid w:val="00385087"/>
    <w:rsid w:val="0038550C"/>
    <w:rsid w:val="003862A9"/>
    <w:rsid w:val="00391A98"/>
    <w:rsid w:val="00397E13"/>
    <w:rsid w:val="003A125B"/>
    <w:rsid w:val="003A1F92"/>
    <w:rsid w:val="003A3557"/>
    <w:rsid w:val="003A3B4A"/>
    <w:rsid w:val="003A5856"/>
    <w:rsid w:val="003A5E1A"/>
    <w:rsid w:val="003A609D"/>
    <w:rsid w:val="003A63F7"/>
    <w:rsid w:val="003A675A"/>
    <w:rsid w:val="003A68F8"/>
    <w:rsid w:val="003B10F9"/>
    <w:rsid w:val="003B3294"/>
    <w:rsid w:val="003B5B2D"/>
    <w:rsid w:val="003B601C"/>
    <w:rsid w:val="003C0224"/>
    <w:rsid w:val="003C15D5"/>
    <w:rsid w:val="003C2017"/>
    <w:rsid w:val="003C7DBE"/>
    <w:rsid w:val="003D02EB"/>
    <w:rsid w:val="003D09F5"/>
    <w:rsid w:val="003D31B0"/>
    <w:rsid w:val="003D5ADC"/>
    <w:rsid w:val="003D6F3F"/>
    <w:rsid w:val="003E0E09"/>
    <w:rsid w:val="003E0F30"/>
    <w:rsid w:val="003E2928"/>
    <w:rsid w:val="003E3849"/>
    <w:rsid w:val="003E728F"/>
    <w:rsid w:val="003F4253"/>
    <w:rsid w:val="003F75F5"/>
    <w:rsid w:val="004001A7"/>
    <w:rsid w:val="00400CFC"/>
    <w:rsid w:val="00403873"/>
    <w:rsid w:val="00403B2D"/>
    <w:rsid w:val="00405205"/>
    <w:rsid w:val="0040729D"/>
    <w:rsid w:val="004074C0"/>
    <w:rsid w:val="00410085"/>
    <w:rsid w:val="004105D4"/>
    <w:rsid w:val="00414032"/>
    <w:rsid w:val="0041554E"/>
    <w:rsid w:val="00421E87"/>
    <w:rsid w:val="004224BB"/>
    <w:rsid w:val="004224F9"/>
    <w:rsid w:val="00424E28"/>
    <w:rsid w:val="004327AE"/>
    <w:rsid w:val="0043445C"/>
    <w:rsid w:val="00435CDD"/>
    <w:rsid w:val="004404EA"/>
    <w:rsid w:val="00440D4A"/>
    <w:rsid w:val="0044413C"/>
    <w:rsid w:val="00444954"/>
    <w:rsid w:val="004472E0"/>
    <w:rsid w:val="00447302"/>
    <w:rsid w:val="00450F83"/>
    <w:rsid w:val="00451498"/>
    <w:rsid w:val="00453BAC"/>
    <w:rsid w:val="0045594D"/>
    <w:rsid w:val="0045675B"/>
    <w:rsid w:val="00456CDC"/>
    <w:rsid w:val="004608BC"/>
    <w:rsid w:val="00461147"/>
    <w:rsid w:val="004617E5"/>
    <w:rsid w:val="00461A27"/>
    <w:rsid w:val="004626EF"/>
    <w:rsid w:val="00462C3C"/>
    <w:rsid w:val="00463A3D"/>
    <w:rsid w:val="00464ADA"/>
    <w:rsid w:val="0046630D"/>
    <w:rsid w:val="00471161"/>
    <w:rsid w:val="00472763"/>
    <w:rsid w:val="0047454C"/>
    <w:rsid w:val="0047543E"/>
    <w:rsid w:val="00475FC8"/>
    <w:rsid w:val="00481CA2"/>
    <w:rsid w:val="00485EE3"/>
    <w:rsid w:val="00492260"/>
    <w:rsid w:val="00495D16"/>
    <w:rsid w:val="004971E3"/>
    <w:rsid w:val="0049790E"/>
    <w:rsid w:val="004A192C"/>
    <w:rsid w:val="004A6C67"/>
    <w:rsid w:val="004B2124"/>
    <w:rsid w:val="004B34EC"/>
    <w:rsid w:val="004B488F"/>
    <w:rsid w:val="004B5187"/>
    <w:rsid w:val="004B54D6"/>
    <w:rsid w:val="004C1B2A"/>
    <w:rsid w:val="004C39DE"/>
    <w:rsid w:val="004C4087"/>
    <w:rsid w:val="004C45EE"/>
    <w:rsid w:val="004C7E2E"/>
    <w:rsid w:val="004D0002"/>
    <w:rsid w:val="004D26B6"/>
    <w:rsid w:val="004D2A06"/>
    <w:rsid w:val="004D5AA8"/>
    <w:rsid w:val="004E1CCC"/>
    <w:rsid w:val="004E2E4E"/>
    <w:rsid w:val="004E3211"/>
    <w:rsid w:val="004E3346"/>
    <w:rsid w:val="004E657E"/>
    <w:rsid w:val="004E7E02"/>
    <w:rsid w:val="004F091A"/>
    <w:rsid w:val="004F28BF"/>
    <w:rsid w:val="004F2F01"/>
    <w:rsid w:val="004F6339"/>
    <w:rsid w:val="004F6F81"/>
    <w:rsid w:val="00500C68"/>
    <w:rsid w:val="00502E28"/>
    <w:rsid w:val="00503230"/>
    <w:rsid w:val="00505C1E"/>
    <w:rsid w:val="00507F23"/>
    <w:rsid w:val="00512E57"/>
    <w:rsid w:val="00513251"/>
    <w:rsid w:val="00515FCC"/>
    <w:rsid w:val="005164BE"/>
    <w:rsid w:val="00517B70"/>
    <w:rsid w:val="0052450D"/>
    <w:rsid w:val="0052561B"/>
    <w:rsid w:val="00530739"/>
    <w:rsid w:val="00530C4F"/>
    <w:rsid w:val="00531BD8"/>
    <w:rsid w:val="00534EFE"/>
    <w:rsid w:val="00534F8E"/>
    <w:rsid w:val="00535A51"/>
    <w:rsid w:val="0053673A"/>
    <w:rsid w:val="00541633"/>
    <w:rsid w:val="005428FF"/>
    <w:rsid w:val="00543AC9"/>
    <w:rsid w:val="0054472D"/>
    <w:rsid w:val="00544908"/>
    <w:rsid w:val="00545C0A"/>
    <w:rsid w:val="005463E4"/>
    <w:rsid w:val="0055335A"/>
    <w:rsid w:val="00555485"/>
    <w:rsid w:val="005557E6"/>
    <w:rsid w:val="005622DF"/>
    <w:rsid w:val="0056371D"/>
    <w:rsid w:val="00565530"/>
    <w:rsid w:val="005665BA"/>
    <w:rsid w:val="0057090D"/>
    <w:rsid w:val="00571DD9"/>
    <w:rsid w:val="00573737"/>
    <w:rsid w:val="00573B9E"/>
    <w:rsid w:val="00575E2A"/>
    <w:rsid w:val="005816D1"/>
    <w:rsid w:val="0058196B"/>
    <w:rsid w:val="0058266B"/>
    <w:rsid w:val="00583F36"/>
    <w:rsid w:val="00590970"/>
    <w:rsid w:val="00591C14"/>
    <w:rsid w:val="00592D1B"/>
    <w:rsid w:val="00593DC8"/>
    <w:rsid w:val="005A3A22"/>
    <w:rsid w:val="005A4A45"/>
    <w:rsid w:val="005A502C"/>
    <w:rsid w:val="005C0860"/>
    <w:rsid w:val="005C0B4F"/>
    <w:rsid w:val="005C0E6F"/>
    <w:rsid w:val="005C21BC"/>
    <w:rsid w:val="005C647C"/>
    <w:rsid w:val="005C658D"/>
    <w:rsid w:val="005C6672"/>
    <w:rsid w:val="005D4264"/>
    <w:rsid w:val="005D596F"/>
    <w:rsid w:val="005D6320"/>
    <w:rsid w:val="005E136D"/>
    <w:rsid w:val="005E1995"/>
    <w:rsid w:val="005E3A31"/>
    <w:rsid w:val="005E3FFF"/>
    <w:rsid w:val="005E446A"/>
    <w:rsid w:val="005E4AC3"/>
    <w:rsid w:val="005E502B"/>
    <w:rsid w:val="005E5C7C"/>
    <w:rsid w:val="005E63ED"/>
    <w:rsid w:val="005E677A"/>
    <w:rsid w:val="005E6B1E"/>
    <w:rsid w:val="005F1C34"/>
    <w:rsid w:val="005F2165"/>
    <w:rsid w:val="005F2B42"/>
    <w:rsid w:val="005F3750"/>
    <w:rsid w:val="005F3B7D"/>
    <w:rsid w:val="005F579D"/>
    <w:rsid w:val="005F7088"/>
    <w:rsid w:val="006016F6"/>
    <w:rsid w:val="006024FD"/>
    <w:rsid w:val="00603AF9"/>
    <w:rsid w:val="006042C3"/>
    <w:rsid w:val="00605125"/>
    <w:rsid w:val="006058E5"/>
    <w:rsid w:val="00605D4A"/>
    <w:rsid w:val="00606717"/>
    <w:rsid w:val="006134F2"/>
    <w:rsid w:val="00613FC1"/>
    <w:rsid w:val="006145CA"/>
    <w:rsid w:val="00614F24"/>
    <w:rsid w:val="006179B3"/>
    <w:rsid w:val="00620C3E"/>
    <w:rsid w:val="00622E59"/>
    <w:rsid w:val="00623E91"/>
    <w:rsid w:val="00624E52"/>
    <w:rsid w:val="006266B3"/>
    <w:rsid w:val="006276F3"/>
    <w:rsid w:val="006315E9"/>
    <w:rsid w:val="00632222"/>
    <w:rsid w:val="00636799"/>
    <w:rsid w:val="006402CD"/>
    <w:rsid w:val="006406D0"/>
    <w:rsid w:val="00642F8D"/>
    <w:rsid w:val="006455E2"/>
    <w:rsid w:val="0064589A"/>
    <w:rsid w:val="00646562"/>
    <w:rsid w:val="006475D8"/>
    <w:rsid w:val="0065023F"/>
    <w:rsid w:val="00650E42"/>
    <w:rsid w:val="00656CA0"/>
    <w:rsid w:val="00657745"/>
    <w:rsid w:val="00660E99"/>
    <w:rsid w:val="006622B4"/>
    <w:rsid w:val="00664C58"/>
    <w:rsid w:val="00666217"/>
    <w:rsid w:val="006674E2"/>
    <w:rsid w:val="00671667"/>
    <w:rsid w:val="00673590"/>
    <w:rsid w:val="00674C63"/>
    <w:rsid w:val="00675344"/>
    <w:rsid w:val="0067775F"/>
    <w:rsid w:val="006812A7"/>
    <w:rsid w:val="00681E3C"/>
    <w:rsid w:val="00682C90"/>
    <w:rsid w:val="00683A3E"/>
    <w:rsid w:val="006850D8"/>
    <w:rsid w:val="00685A67"/>
    <w:rsid w:val="00685B94"/>
    <w:rsid w:val="00686843"/>
    <w:rsid w:val="00687421"/>
    <w:rsid w:val="0068757A"/>
    <w:rsid w:val="00691D87"/>
    <w:rsid w:val="0069268E"/>
    <w:rsid w:val="00696273"/>
    <w:rsid w:val="006A5E4B"/>
    <w:rsid w:val="006A621E"/>
    <w:rsid w:val="006B6C78"/>
    <w:rsid w:val="006B75CF"/>
    <w:rsid w:val="006C416A"/>
    <w:rsid w:val="006C51E8"/>
    <w:rsid w:val="006C63F8"/>
    <w:rsid w:val="006C642F"/>
    <w:rsid w:val="006D057D"/>
    <w:rsid w:val="006D0B6F"/>
    <w:rsid w:val="006D2863"/>
    <w:rsid w:val="006D2F63"/>
    <w:rsid w:val="006D5060"/>
    <w:rsid w:val="006D69FB"/>
    <w:rsid w:val="006D7A3C"/>
    <w:rsid w:val="006D7FD9"/>
    <w:rsid w:val="006E142B"/>
    <w:rsid w:val="006E3E45"/>
    <w:rsid w:val="006E41E9"/>
    <w:rsid w:val="006E42FE"/>
    <w:rsid w:val="006E517E"/>
    <w:rsid w:val="006E77BA"/>
    <w:rsid w:val="006E7CA9"/>
    <w:rsid w:val="006F0277"/>
    <w:rsid w:val="006F1E87"/>
    <w:rsid w:val="006F1F40"/>
    <w:rsid w:val="006F6AB6"/>
    <w:rsid w:val="006F7B0A"/>
    <w:rsid w:val="00701BC4"/>
    <w:rsid w:val="007071F4"/>
    <w:rsid w:val="00710874"/>
    <w:rsid w:val="0071149A"/>
    <w:rsid w:val="00713AEE"/>
    <w:rsid w:val="0071466E"/>
    <w:rsid w:val="00715C54"/>
    <w:rsid w:val="00715EA8"/>
    <w:rsid w:val="00717372"/>
    <w:rsid w:val="007208CE"/>
    <w:rsid w:val="00720AFA"/>
    <w:rsid w:val="00721331"/>
    <w:rsid w:val="00722A4A"/>
    <w:rsid w:val="00727328"/>
    <w:rsid w:val="0073191D"/>
    <w:rsid w:val="00732E52"/>
    <w:rsid w:val="007356D6"/>
    <w:rsid w:val="00736955"/>
    <w:rsid w:val="00736E84"/>
    <w:rsid w:val="00737872"/>
    <w:rsid w:val="007437F7"/>
    <w:rsid w:val="00743BD5"/>
    <w:rsid w:val="00745F03"/>
    <w:rsid w:val="00746AE8"/>
    <w:rsid w:val="007475E3"/>
    <w:rsid w:val="007477FE"/>
    <w:rsid w:val="0075481D"/>
    <w:rsid w:val="007563BE"/>
    <w:rsid w:val="00760DBD"/>
    <w:rsid w:val="00761362"/>
    <w:rsid w:val="00762A9E"/>
    <w:rsid w:val="00767BC2"/>
    <w:rsid w:val="007704A5"/>
    <w:rsid w:val="00771B36"/>
    <w:rsid w:val="00774EF0"/>
    <w:rsid w:val="007757A9"/>
    <w:rsid w:val="00776ACB"/>
    <w:rsid w:val="0077745B"/>
    <w:rsid w:val="00777977"/>
    <w:rsid w:val="00790A38"/>
    <w:rsid w:val="007A00F8"/>
    <w:rsid w:val="007A0777"/>
    <w:rsid w:val="007A325D"/>
    <w:rsid w:val="007A4A26"/>
    <w:rsid w:val="007A6037"/>
    <w:rsid w:val="007B04B6"/>
    <w:rsid w:val="007B04F5"/>
    <w:rsid w:val="007B0CDA"/>
    <w:rsid w:val="007B1E45"/>
    <w:rsid w:val="007B28C2"/>
    <w:rsid w:val="007B2BDA"/>
    <w:rsid w:val="007B6FDD"/>
    <w:rsid w:val="007C02B1"/>
    <w:rsid w:val="007C0751"/>
    <w:rsid w:val="007C1596"/>
    <w:rsid w:val="007C2D5B"/>
    <w:rsid w:val="007C6BA1"/>
    <w:rsid w:val="007C7647"/>
    <w:rsid w:val="007D6505"/>
    <w:rsid w:val="007D7ECE"/>
    <w:rsid w:val="007E1F50"/>
    <w:rsid w:val="007E38CE"/>
    <w:rsid w:val="007E6C59"/>
    <w:rsid w:val="007E7189"/>
    <w:rsid w:val="007F3727"/>
    <w:rsid w:val="007F3957"/>
    <w:rsid w:val="007F6742"/>
    <w:rsid w:val="007F7B8D"/>
    <w:rsid w:val="007F7E4F"/>
    <w:rsid w:val="0080179B"/>
    <w:rsid w:val="00802049"/>
    <w:rsid w:val="00802C5C"/>
    <w:rsid w:val="008034AA"/>
    <w:rsid w:val="00803D9A"/>
    <w:rsid w:val="00804465"/>
    <w:rsid w:val="0081020A"/>
    <w:rsid w:val="00810E71"/>
    <w:rsid w:val="00811BF3"/>
    <w:rsid w:val="008121E9"/>
    <w:rsid w:val="00812AEA"/>
    <w:rsid w:val="00813212"/>
    <w:rsid w:val="00814367"/>
    <w:rsid w:val="00814CCD"/>
    <w:rsid w:val="00826EA0"/>
    <w:rsid w:val="00827808"/>
    <w:rsid w:val="00832930"/>
    <w:rsid w:val="00832A2A"/>
    <w:rsid w:val="00834B2E"/>
    <w:rsid w:val="00837497"/>
    <w:rsid w:val="0084054F"/>
    <w:rsid w:val="00841D32"/>
    <w:rsid w:val="00843B07"/>
    <w:rsid w:val="008444E9"/>
    <w:rsid w:val="008448C3"/>
    <w:rsid w:val="008468A8"/>
    <w:rsid w:val="0085167D"/>
    <w:rsid w:val="0086183D"/>
    <w:rsid w:val="00863EDC"/>
    <w:rsid w:val="00865671"/>
    <w:rsid w:val="008660B2"/>
    <w:rsid w:val="0086675E"/>
    <w:rsid w:val="008668AF"/>
    <w:rsid w:val="00872E42"/>
    <w:rsid w:val="008734CD"/>
    <w:rsid w:val="00875355"/>
    <w:rsid w:val="008760D6"/>
    <w:rsid w:val="00881BAC"/>
    <w:rsid w:val="0088271B"/>
    <w:rsid w:val="00882730"/>
    <w:rsid w:val="0088275C"/>
    <w:rsid w:val="00883B31"/>
    <w:rsid w:val="00884B65"/>
    <w:rsid w:val="008866DF"/>
    <w:rsid w:val="0088688A"/>
    <w:rsid w:val="008868C1"/>
    <w:rsid w:val="00886B2E"/>
    <w:rsid w:val="0088752A"/>
    <w:rsid w:val="008A2DB5"/>
    <w:rsid w:val="008A3595"/>
    <w:rsid w:val="008A44CA"/>
    <w:rsid w:val="008A7335"/>
    <w:rsid w:val="008B304E"/>
    <w:rsid w:val="008B3C81"/>
    <w:rsid w:val="008B4D13"/>
    <w:rsid w:val="008B5BAD"/>
    <w:rsid w:val="008B7826"/>
    <w:rsid w:val="008C09EB"/>
    <w:rsid w:val="008C172E"/>
    <w:rsid w:val="008C17B3"/>
    <w:rsid w:val="008C2D73"/>
    <w:rsid w:val="008C37E9"/>
    <w:rsid w:val="008C58E1"/>
    <w:rsid w:val="008C5B7B"/>
    <w:rsid w:val="008C7B23"/>
    <w:rsid w:val="008D1220"/>
    <w:rsid w:val="008D1355"/>
    <w:rsid w:val="008D2EC6"/>
    <w:rsid w:val="008D3432"/>
    <w:rsid w:val="008D42E2"/>
    <w:rsid w:val="008D4750"/>
    <w:rsid w:val="008D698A"/>
    <w:rsid w:val="008D722F"/>
    <w:rsid w:val="008E126C"/>
    <w:rsid w:val="008E14E2"/>
    <w:rsid w:val="008E2184"/>
    <w:rsid w:val="008E40B5"/>
    <w:rsid w:val="008E473E"/>
    <w:rsid w:val="008F5261"/>
    <w:rsid w:val="008F6477"/>
    <w:rsid w:val="008F7BBB"/>
    <w:rsid w:val="00900AC6"/>
    <w:rsid w:val="00904497"/>
    <w:rsid w:val="00906258"/>
    <w:rsid w:val="00906B5D"/>
    <w:rsid w:val="00906BE2"/>
    <w:rsid w:val="00906F11"/>
    <w:rsid w:val="00910649"/>
    <w:rsid w:val="00914746"/>
    <w:rsid w:val="00915748"/>
    <w:rsid w:val="00915E60"/>
    <w:rsid w:val="00916853"/>
    <w:rsid w:val="0092045B"/>
    <w:rsid w:val="00921BFA"/>
    <w:rsid w:val="009226E2"/>
    <w:rsid w:val="00922929"/>
    <w:rsid w:val="009348CD"/>
    <w:rsid w:val="00934A16"/>
    <w:rsid w:val="00936BAA"/>
    <w:rsid w:val="00936F0A"/>
    <w:rsid w:val="00937116"/>
    <w:rsid w:val="00937395"/>
    <w:rsid w:val="00941B16"/>
    <w:rsid w:val="00941D74"/>
    <w:rsid w:val="0094253E"/>
    <w:rsid w:val="00942B16"/>
    <w:rsid w:val="00946EC8"/>
    <w:rsid w:val="009500D8"/>
    <w:rsid w:val="00956506"/>
    <w:rsid w:val="009632A0"/>
    <w:rsid w:val="00964866"/>
    <w:rsid w:val="00964E62"/>
    <w:rsid w:val="0096548C"/>
    <w:rsid w:val="0096664C"/>
    <w:rsid w:val="00966FCB"/>
    <w:rsid w:val="00967203"/>
    <w:rsid w:val="00967D91"/>
    <w:rsid w:val="0097010B"/>
    <w:rsid w:val="0097015B"/>
    <w:rsid w:val="00972654"/>
    <w:rsid w:val="009735BA"/>
    <w:rsid w:val="00974483"/>
    <w:rsid w:val="009814F1"/>
    <w:rsid w:val="009870EA"/>
    <w:rsid w:val="00990BC5"/>
    <w:rsid w:val="00990EE2"/>
    <w:rsid w:val="00991DBE"/>
    <w:rsid w:val="009923F0"/>
    <w:rsid w:val="00992DC9"/>
    <w:rsid w:val="00993A38"/>
    <w:rsid w:val="0099440D"/>
    <w:rsid w:val="009969DD"/>
    <w:rsid w:val="00997DE8"/>
    <w:rsid w:val="009A06E8"/>
    <w:rsid w:val="009A46CF"/>
    <w:rsid w:val="009B0CA4"/>
    <w:rsid w:val="009B12CB"/>
    <w:rsid w:val="009B1314"/>
    <w:rsid w:val="009B1AB2"/>
    <w:rsid w:val="009B285E"/>
    <w:rsid w:val="009B5113"/>
    <w:rsid w:val="009B73FD"/>
    <w:rsid w:val="009B7576"/>
    <w:rsid w:val="009C359E"/>
    <w:rsid w:val="009C57BB"/>
    <w:rsid w:val="009C669C"/>
    <w:rsid w:val="009C6750"/>
    <w:rsid w:val="009C762B"/>
    <w:rsid w:val="009D2D17"/>
    <w:rsid w:val="009D3D56"/>
    <w:rsid w:val="009D4A4B"/>
    <w:rsid w:val="009D4BE1"/>
    <w:rsid w:val="009E03D0"/>
    <w:rsid w:val="009E07BF"/>
    <w:rsid w:val="009E1929"/>
    <w:rsid w:val="009E2BD5"/>
    <w:rsid w:val="009E2F7A"/>
    <w:rsid w:val="009E3596"/>
    <w:rsid w:val="009E4BC1"/>
    <w:rsid w:val="009E71ED"/>
    <w:rsid w:val="009E769F"/>
    <w:rsid w:val="009F0028"/>
    <w:rsid w:val="009F0647"/>
    <w:rsid w:val="009F0B5A"/>
    <w:rsid w:val="009F38A1"/>
    <w:rsid w:val="009F3DF5"/>
    <w:rsid w:val="009F70B8"/>
    <w:rsid w:val="009F7BA9"/>
    <w:rsid w:val="00A013DB"/>
    <w:rsid w:val="00A02510"/>
    <w:rsid w:val="00A03C8C"/>
    <w:rsid w:val="00A12A50"/>
    <w:rsid w:val="00A13446"/>
    <w:rsid w:val="00A1581B"/>
    <w:rsid w:val="00A15C68"/>
    <w:rsid w:val="00A2112D"/>
    <w:rsid w:val="00A253BF"/>
    <w:rsid w:val="00A26C7C"/>
    <w:rsid w:val="00A2738F"/>
    <w:rsid w:val="00A30840"/>
    <w:rsid w:val="00A311F5"/>
    <w:rsid w:val="00A321DC"/>
    <w:rsid w:val="00A37000"/>
    <w:rsid w:val="00A37236"/>
    <w:rsid w:val="00A37550"/>
    <w:rsid w:val="00A3776F"/>
    <w:rsid w:val="00A44BF2"/>
    <w:rsid w:val="00A47AE3"/>
    <w:rsid w:val="00A53618"/>
    <w:rsid w:val="00A540C1"/>
    <w:rsid w:val="00A54163"/>
    <w:rsid w:val="00A55735"/>
    <w:rsid w:val="00A56E07"/>
    <w:rsid w:val="00A60125"/>
    <w:rsid w:val="00A6401E"/>
    <w:rsid w:val="00A64C50"/>
    <w:rsid w:val="00A65CB3"/>
    <w:rsid w:val="00A714D5"/>
    <w:rsid w:val="00A726F3"/>
    <w:rsid w:val="00A73086"/>
    <w:rsid w:val="00A739ED"/>
    <w:rsid w:val="00A76BAC"/>
    <w:rsid w:val="00A77425"/>
    <w:rsid w:val="00A80AB6"/>
    <w:rsid w:val="00A810B8"/>
    <w:rsid w:val="00A81EFE"/>
    <w:rsid w:val="00A85BA5"/>
    <w:rsid w:val="00A86C6D"/>
    <w:rsid w:val="00A8747C"/>
    <w:rsid w:val="00A947FB"/>
    <w:rsid w:val="00A94B02"/>
    <w:rsid w:val="00A9560B"/>
    <w:rsid w:val="00AA100B"/>
    <w:rsid w:val="00AA1D1A"/>
    <w:rsid w:val="00AA515A"/>
    <w:rsid w:val="00AA5B5E"/>
    <w:rsid w:val="00AA5CB6"/>
    <w:rsid w:val="00AA625E"/>
    <w:rsid w:val="00AA7389"/>
    <w:rsid w:val="00AA7BE5"/>
    <w:rsid w:val="00AB1795"/>
    <w:rsid w:val="00AB1AA4"/>
    <w:rsid w:val="00AB2F31"/>
    <w:rsid w:val="00AC1BE4"/>
    <w:rsid w:val="00AC21CA"/>
    <w:rsid w:val="00AC669B"/>
    <w:rsid w:val="00AC749F"/>
    <w:rsid w:val="00AD06CB"/>
    <w:rsid w:val="00AD0739"/>
    <w:rsid w:val="00AD37CF"/>
    <w:rsid w:val="00AD4ACF"/>
    <w:rsid w:val="00AD5D2A"/>
    <w:rsid w:val="00AD76E3"/>
    <w:rsid w:val="00AD799A"/>
    <w:rsid w:val="00AD7A4D"/>
    <w:rsid w:val="00AD7E62"/>
    <w:rsid w:val="00AE00B5"/>
    <w:rsid w:val="00AE0BC8"/>
    <w:rsid w:val="00AE122B"/>
    <w:rsid w:val="00AE1C18"/>
    <w:rsid w:val="00AE2E2A"/>
    <w:rsid w:val="00AE5909"/>
    <w:rsid w:val="00AF33E3"/>
    <w:rsid w:val="00AF383B"/>
    <w:rsid w:val="00AF4DF7"/>
    <w:rsid w:val="00AF5B94"/>
    <w:rsid w:val="00AF7C1B"/>
    <w:rsid w:val="00B00756"/>
    <w:rsid w:val="00B01047"/>
    <w:rsid w:val="00B02E83"/>
    <w:rsid w:val="00B03231"/>
    <w:rsid w:val="00B0392B"/>
    <w:rsid w:val="00B0426E"/>
    <w:rsid w:val="00B0594D"/>
    <w:rsid w:val="00B12385"/>
    <w:rsid w:val="00B13118"/>
    <w:rsid w:val="00B140B2"/>
    <w:rsid w:val="00B17431"/>
    <w:rsid w:val="00B20F2C"/>
    <w:rsid w:val="00B22BB6"/>
    <w:rsid w:val="00B24146"/>
    <w:rsid w:val="00B261FA"/>
    <w:rsid w:val="00B26A13"/>
    <w:rsid w:val="00B26BE0"/>
    <w:rsid w:val="00B27990"/>
    <w:rsid w:val="00B30621"/>
    <w:rsid w:val="00B3114A"/>
    <w:rsid w:val="00B343B5"/>
    <w:rsid w:val="00B37A8B"/>
    <w:rsid w:val="00B401A0"/>
    <w:rsid w:val="00B404B3"/>
    <w:rsid w:val="00B437A7"/>
    <w:rsid w:val="00B46E6B"/>
    <w:rsid w:val="00B4744A"/>
    <w:rsid w:val="00B50AF3"/>
    <w:rsid w:val="00B51952"/>
    <w:rsid w:val="00B56458"/>
    <w:rsid w:val="00B56716"/>
    <w:rsid w:val="00B56AB4"/>
    <w:rsid w:val="00B5744B"/>
    <w:rsid w:val="00B57EF4"/>
    <w:rsid w:val="00B57FF6"/>
    <w:rsid w:val="00B6431A"/>
    <w:rsid w:val="00B6491D"/>
    <w:rsid w:val="00B64CD6"/>
    <w:rsid w:val="00B71A25"/>
    <w:rsid w:val="00B72E8A"/>
    <w:rsid w:val="00B759F7"/>
    <w:rsid w:val="00B76028"/>
    <w:rsid w:val="00B773FC"/>
    <w:rsid w:val="00B8065E"/>
    <w:rsid w:val="00B81779"/>
    <w:rsid w:val="00B835D5"/>
    <w:rsid w:val="00B83D5B"/>
    <w:rsid w:val="00B8752B"/>
    <w:rsid w:val="00B917FB"/>
    <w:rsid w:val="00B91BA2"/>
    <w:rsid w:val="00B9393D"/>
    <w:rsid w:val="00B93E24"/>
    <w:rsid w:val="00B949D9"/>
    <w:rsid w:val="00B9693C"/>
    <w:rsid w:val="00B97559"/>
    <w:rsid w:val="00B975DB"/>
    <w:rsid w:val="00BA1693"/>
    <w:rsid w:val="00BA5652"/>
    <w:rsid w:val="00BA6356"/>
    <w:rsid w:val="00BA6724"/>
    <w:rsid w:val="00BA7893"/>
    <w:rsid w:val="00BB03CF"/>
    <w:rsid w:val="00BB0CBC"/>
    <w:rsid w:val="00BB1CA8"/>
    <w:rsid w:val="00BB53A1"/>
    <w:rsid w:val="00BC0DDC"/>
    <w:rsid w:val="00BC19B4"/>
    <w:rsid w:val="00BC3826"/>
    <w:rsid w:val="00BC47C2"/>
    <w:rsid w:val="00BC4F22"/>
    <w:rsid w:val="00BD0A09"/>
    <w:rsid w:val="00BD1E84"/>
    <w:rsid w:val="00BD6F6E"/>
    <w:rsid w:val="00BE2D80"/>
    <w:rsid w:val="00BE492D"/>
    <w:rsid w:val="00BE7694"/>
    <w:rsid w:val="00BF163B"/>
    <w:rsid w:val="00BF1811"/>
    <w:rsid w:val="00BF7D9D"/>
    <w:rsid w:val="00C02368"/>
    <w:rsid w:val="00C051CB"/>
    <w:rsid w:val="00C0590A"/>
    <w:rsid w:val="00C0686E"/>
    <w:rsid w:val="00C07380"/>
    <w:rsid w:val="00C13D81"/>
    <w:rsid w:val="00C20F8A"/>
    <w:rsid w:val="00C255DA"/>
    <w:rsid w:val="00C2562C"/>
    <w:rsid w:val="00C275AE"/>
    <w:rsid w:val="00C27AC3"/>
    <w:rsid w:val="00C3290B"/>
    <w:rsid w:val="00C34A5F"/>
    <w:rsid w:val="00C354FF"/>
    <w:rsid w:val="00C37BC3"/>
    <w:rsid w:val="00C401A2"/>
    <w:rsid w:val="00C403A1"/>
    <w:rsid w:val="00C41228"/>
    <w:rsid w:val="00C41526"/>
    <w:rsid w:val="00C41AB2"/>
    <w:rsid w:val="00C42578"/>
    <w:rsid w:val="00C4286F"/>
    <w:rsid w:val="00C518CF"/>
    <w:rsid w:val="00C52CD4"/>
    <w:rsid w:val="00C53882"/>
    <w:rsid w:val="00C547A9"/>
    <w:rsid w:val="00C57161"/>
    <w:rsid w:val="00C5793C"/>
    <w:rsid w:val="00C57F58"/>
    <w:rsid w:val="00C619E6"/>
    <w:rsid w:val="00C63BA7"/>
    <w:rsid w:val="00C64EA3"/>
    <w:rsid w:val="00C64FDB"/>
    <w:rsid w:val="00C66B01"/>
    <w:rsid w:val="00C6726F"/>
    <w:rsid w:val="00C709A0"/>
    <w:rsid w:val="00C71211"/>
    <w:rsid w:val="00C71C39"/>
    <w:rsid w:val="00C72577"/>
    <w:rsid w:val="00C72962"/>
    <w:rsid w:val="00C75EEC"/>
    <w:rsid w:val="00C76116"/>
    <w:rsid w:val="00C76CFD"/>
    <w:rsid w:val="00C76F67"/>
    <w:rsid w:val="00C823D8"/>
    <w:rsid w:val="00C8314B"/>
    <w:rsid w:val="00C831A0"/>
    <w:rsid w:val="00C8349B"/>
    <w:rsid w:val="00C84538"/>
    <w:rsid w:val="00C85E3E"/>
    <w:rsid w:val="00C86324"/>
    <w:rsid w:val="00C90EE9"/>
    <w:rsid w:val="00C91006"/>
    <w:rsid w:val="00C920F0"/>
    <w:rsid w:val="00C92652"/>
    <w:rsid w:val="00C9282D"/>
    <w:rsid w:val="00C9350E"/>
    <w:rsid w:val="00C97BC5"/>
    <w:rsid w:val="00CA1898"/>
    <w:rsid w:val="00CA3408"/>
    <w:rsid w:val="00CA366C"/>
    <w:rsid w:val="00CA3FAE"/>
    <w:rsid w:val="00CA5E15"/>
    <w:rsid w:val="00CA6CD4"/>
    <w:rsid w:val="00CA6ECA"/>
    <w:rsid w:val="00CB0430"/>
    <w:rsid w:val="00CB0E84"/>
    <w:rsid w:val="00CB104B"/>
    <w:rsid w:val="00CB3C19"/>
    <w:rsid w:val="00CB7004"/>
    <w:rsid w:val="00CC2916"/>
    <w:rsid w:val="00CC64EE"/>
    <w:rsid w:val="00CC678B"/>
    <w:rsid w:val="00CC6DA8"/>
    <w:rsid w:val="00CD254C"/>
    <w:rsid w:val="00CD3A94"/>
    <w:rsid w:val="00CD69EF"/>
    <w:rsid w:val="00CD7BF5"/>
    <w:rsid w:val="00CE0279"/>
    <w:rsid w:val="00CE0DBF"/>
    <w:rsid w:val="00CE3484"/>
    <w:rsid w:val="00CE39E5"/>
    <w:rsid w:val="00CF3587"/>
    <w:rsid w:val="00CF3625"/>
    <w:rsid w:val="00CF62B4"/>
    <w:rsid w:val="00D0182B"/>
    <w:rsid w:val="00D0428C"/>
    <w:rsid w:val="00D04673"/>
    <w:rsid w:val="00D04A5C"/>
    <w:rsid w:val="00D04FA6"/>
    <w:rsid w:val="00D051F6"/>
    <w:rsid w:val="00D11AA1"/>
    <w:rsid w:val="00D124A9"/>
    <w:rsid w:val="00D13A39"/>
    <w:rsid w:val="00D15319"/>
    <w:rsid w:val="00D162A7"/>
    <w:rsid w:val="00D171C3"/>
    <w:rsid w:val="00D23332"/>
    <w:rsid w:val="00D25403"/>
    <w:rsid w:val="00D3763D"/>
    <w:rsid w:val="00D37F61"/>
    <w:rsid w:val="00D40CEE"/>
    <w:rsid w:val="00D41ED6"/>
    <w:rsid w:val="00D44683"/>
    <w:rsid w:val="00D52EE5"/>
    <w:rsid w:val="00D53A4E"/>
    <w:rsid w:val="00D56D23"/>
    <w:rsid w:val="00D57547"/>
    <w:rsid w:val="00D63553"/>
    <w:rsid w:val="00D63C15"/>
    <w:rsid w:val="00D6480D"/>
    <w:rsid w:val="00D66278"/>
    <w:rsid w:val="00D663E6"/>
    <w:rsid w:val="00D6767A"/>
    <w:rsid w:val="00D67943"/>
    <w:rsid w:val="00D71973"/>
    <w:rsid w:val="00D72746"/>
    <w:rsid w:val="00D73DCE"/>
    <w:rsid w:val="00D75B9E"/>
    <w:rsid w:val="00D805FE"/>
    <w:rsid w:val="00D80CA6"/>
    <w:rsid w:val="00D811DB"/>
    <w:rsid w:val="00D8197B"/>
    <w:rsid w:val="00D81BC6"/>
    <w:rsid w:val="00D82448"/>
    <w:rsid w:val="00D8291B"/>
    <w:rsid w:val="00D82AE7"/>
    <w:rsid w:val="00D84B84"/>
    <w:rsid w:val="00D84D7C"/>
    <w:rsid w:val="00D8545D"/>
    <w:rsid w:val="00D85505"/>
    <w:rsid w:val="00D879FC"/>
    <w:rsid w:val="00D91300"/>
    <w:rsid w:val="00D9235D"/>
    <w:rsid w:val="00D926E7"/>
    <w:rsid w:val="00D95A72"/>
    <w:rsid w:val="00D96611"/>
    <w:rsid w:val="00D96C3C"/>
    <w:rsid w:val="00DA0FFF"/>
    <w:rsid w:val="00DA2628"/>
    <w:rsid w:val="00DA2CAD"/>
    <w:rsid w:val="00DA3A9E"/>
    <w:rsid w:val="00DA54A5"/>
    <w:rsid w:val="00DB084A"/>
    <w:rsid w:val="00DB0BB6"/>
    <w:rsid w:val="00DB31D0"/>
    <w:rsid w:val="00DB366A"/>
    <w:rsid w:val="00DB3F73"/>
    <w:rsid w:val="00DB43A2"/>
    <w:rsid w:val="00DB5776"/>
    <w:rsid w:val="00DB6CA7"/>
    <w:rsid w:val="00DB7739"/>
    <w:rsid w:val="00DB781B"/>
    <w:rsid w:val="00DC03CA"/>
    <w:rsid w:val="00DC4395"/>
    <w:rsid w:val="00DC6761"/>
    <w:rsid w:val="00DD2E0A"/>
    <w:rsid w:val="00DD55E0"/>
    <w:rsid w:val="00DD6493"/>
    <w:rsid w:val="00DD719C"/>
    <w:rsid w:val="00DE2CED"/>
    <w:rsid w:val="00DE395F"/>
    <w:rsid w:val="00DE4139"/>
    <w:rsid w:val="00DF1B2C"/>
    <w:rsid w:val="00DF6829"/>
    <w:rsid w:val="00DF7211"/>
    <w:rsid w:val="00E01D1D"/>
    <w:rsid w:val="00E02F04"/>
    <w:rsid w:val="00E054E1"/>
    <w:rsid w:val="00E10372"/>
    <w:rsid w:val="00E10B99"/>
    <w:rsid w:val="00E11639"/>
    <w:rsid w:val="00E11F0E"/>
    <w:rsid w:val="00E12562"/>
    <w:rsid w:val="00E12AF5"/>
    <w:rsid w:val="00E12B44"/>
    <w:rsid w:val="00E13AE7"/>
    <w:rsid w:val="00E16080"/>
    <w:rsid w:val="00E21609"/>
    <w:rsid w:val="00E217B8"/>
    <w:rsid w:val="00E24457"/>
    <w:rsid w:val="00E244B6"/>
    <w:rsid w:val="00E34169"/>
    <w:rsid w:val="00E34507"/>
    <w:rsid w:val="00E3665D"/>
    <w:rsid w:val="00E40E7B"/>
    <w:rsid w:val="00E41917"/>
    <w:rsid w:val="00E45822"/>
    <w:rsid w:val="00E478DC"/>
    <w:rsid w:val="00E50051"/>
    <w:rsid w:val="00E5026A"/>
    <w:rsid w:val="00E50775"/>
    <w:rsid w:val="00E50950"/>
    <w:rsid w:val="00E51A50"/>
    <w:rsid w:val="00E52D77"/>
    <w:rsid w:val="00E5403E"/>
    <w:rsid w:val="00E54773"/>
    <w:rsid w:val="00E55CE7"/>
    <w:rsid w:val="00E55D29"/>
    <w:rsid w:val="00E55FE1"/>
    <w:rsid w:val="00E561A8"/>
    <w:rsid w:val="00E56359"/>
    <w:rsid w:val="00E57028"/>
    <w:rsid w:val="00E613F0"/>
    <w:rsid w:val="00E616C1"/>
    <w:rsid w:val="00E63737"/>
    <w:rsid w:val="00E642E8"/>
    <w:rsid w:val="00E66794"/>
    <w:rsid w:val="00E71276"/>
    <w:rsid w:val="00E73FD7"/>
    <w:rsid w:val="00E80682"/>
    <w:rsid w:val="00E821A9"/>
    <w:rsid w:val="00E836D0"/>
    <w:rsid w:val="00E87386"/>
    <w:rsid w:val="00E92145"/>
    <w:rsid w:val="00E92D78"/>
    <w:rsid w:val="00E92EEA"/>
    <w:rsid w:val="00E92F6F"/>
    <w:rsid w:val="00E93192"/>
    <w:rsid w:val="00E93AFB"/>
    <w:rsid w:val="00E9402E"/>
    <w:rsid w:val="00E95DCA"/>
    <w:rsid w:val="00E96457"/>
    <w:rsid w:val="00E96DCF"/>
    <w:rsid w:val="00E976D8"/>
    <w:rsid w:val="00EA0D1E"/>
    <w:rsid w:val="00EA13C2"/>
    <w:rsid w:val="00EA23FC"/>
    <w:rsid w:val="00EA5729"/>
    <w:rsid w:val="00EA6D00"/>
    <w:rsid w:val="00EB116D"/>
    <w:rsid w:val="00EB3D37"/>
    <w:rsid w:val="00EB7CEF"/>
    <w:rsid w:val="00EC0732"/>
    <w:rsid w:val="00EC2C63"/>
    <w:rsid w:val="00EC2FAE"/>
    <w:rsid w:val="00EC4A0D"/>
    <w:rsid w:val="00EC7A6B"/>
    <w:rsid w:val="00ED096C"/>
    <w:rsid w:val="00ED0FFC"/>
    <w:rsid w:val="00ED28CD"/>
    <w:rsid w:val="00ED4207"/>
    <w:rsid w:val="00ED5005"/>
    <w:rsid w:val="00ED571D"/>
    <w:rsid w:val="00ED747E"/>
    <w:rsid w:val="00ED754E"/>
    <w:rsid w:val="00EE121F"/>
    <w:rsid w:val="00EE3A85"/>
    <w:rsid w:val="00EE4461"/>
    <w:rsid w:val="00EE4515"/>
    <w:rsid w:val="00EE53E9"/>
    <w:rsid w:val="00EE768B"/>
    <w:rsid w:val="00EF0EEC"/>
    <w:rsid w:val="00EF13C8"/>
    <w:rsid w:val="00EF3D80"/>
    <w:rsid w:val="00EF4582"/>
    <w:rsid w:val="00EF46D8"/>
    <w:rsid w:val="00EF526A"/>
    <w:rsid w:val="00EF614C"/>
    <w:rsid w:val="00F030FB"/>
    <w:rsid w:val="00F046F9"/>
    <w:rsid w:val="00F111B3"/>
    <w:rsid w:val="00F111CA"/>
    <w:rsid w:val="00F113C2"/>
    <w:rsid w:val="00F11413"/>
    <w:rsid w:val="00F125EC"/>
    <w:rsid w:val="00F13DD5"/>
    <w:rsid w:val="00F14EA7"/>
    <w:rsid w:val="00F1622E"/>
    <w:rsid w:val="00F17D51"/>
    <w:rsid w:val="00F203E5"/>
    <w:rsid w:val="00F2144B"/>
    <w:rsid w:val="00F269E6"/>
    <w:rsid w:val="00F26F0B"/>
    <w:rsid w:val="00F317F5"/>
    <w:rsid w:val="00F32061"/>
    <w:rsid w:val="00F324D9"/>
    <w:rsid w:val="00F33420"/>
    <w:rsid w:val="00F3502D"/>
    <w:rsid w:val="00F4035A"/>
    <w:rsid w:val="00F404EA"/>
    <w:rsid w:val="00F41985"/>
    <w:rsid w:val="00F42477"/>
    <w:rsid w:val="00F4656F"/>
    <w:rsid w:val="00F47B78"/>
    <w:rsid w:val="00F50F4B"/>
    <w:rsid w:val="00F52A8A"/>
    <w:rsid w:val="00F52C9C"/>
    <w:rsid w:val="00F5532C"/>
    <w:rsid w:val="00F556C7"/>
    <w:rsid w:val="00F561E3"/>
    <w:rsid w:val="00F56863"/>
    <w:rsid w:val="00F57E35"/>
    <w:rsid w:val="00F6051B"/>
    <w:rsid w:val="00F6082D"/>
    <w:rsid w:val="00F61332"/>
    <w:rsid w:val="00F652BA"/>
    <w:rsid w:val="00F653AC"/>
    <w:rsid w:val="00F70A4D"/>
    <w:rsid w:val="00F7338D"/>
    <w:rsid w:val="00F77C59"/>
    <w:rsid w:val="00F830AF"/>
    <w:rsid w:val="00F83B6B"/>
    <w:rsid w:val="00F84DED"/>
    <w:rsid w:val="00F86E88"/>
    <w:rsid w:val="00F874F6"/>
    <w:rsid w:val="00F908A5"/>
    <w:rsid w:val="00F93C19"/>
    <w:rsid w:val="00F95204"/>
    <w:rsid w:val="00F95FEE"/>
    <w:rsid w:val="00F96FBA"/>
    <w:rsid w:val="00F97070"/>
    <w:rsid w:val="00FA0B3D"/>
    <w:rsid w:val="00FA1219"/>
    <w:rsid w:val="00FB1DF5"/>
    <w:rsid w:val="00FB1E82"/>
    <w:rsid w:val="00FB34D3"/>
    <w:rsid w:val="00FB3548"/>
    <w:rsid w:val="00FB3E36"/>
    <w:rsid w:val="00FB4D39"/>
    <w:rsid w:val="00FB624C"/>
    <w:rsid w:val="00FB66C0"/>
    <w:rsid w:val="00FC09E8"/>
    <w:rsid w:val="00FC12FF"/>
    <w:rsid w:val="00FC2E6A"/>
    <w:rsid w:val="00FC3642"/>
    <w:rsid w:val="00FC4B40"/>
    <w:rsid w:val="00FD1258"/>
    <w:rsid w:val="00FD1BC1"/>
    <w:rsid w:val="00FD4D4B"/>
    <w:rsid w:val="00FD51C1"/>
    <w:rsid w:val="00FD6CC1"/>
    <w:rsid w:val="00FD7EE5"/>
    <w:rsid w:val="00FE3568"/>
    <w:rsid w:val="00FE4801"/>
    <w:rsid w:val="00FE61A3"/>
    <w:rsid w:val="00FE6229"/>
    <w:rsid w:val="00FE6706"/>
    <w:rsid w:val="00FE68B6"/>
    <w:rsid w:val="00FF3D41"/>
    <w:rsid w:val="00FF53F8"/>
    <w:rsid w:val="00FF54FF"/>
    <w:rsid w:val="00FF5A8F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outlineLvl w:val="0"/>
    </w:pPr>
    <w:rPr>
      <w:sz w:val="32"/>
    </w:rPr>
  </w:style>
  <w:style w:type="character" w:default="1" w:styleId="a1">
    <w:name w:val="Default Paragraph Font"/>
    <w:aliases w:val=" Знак Знак Знак Знак Знак Знак Знак Знак Знак Знак Знак Знак Знак Знак"/>
    <w:semiHidden/>
    <w:rPr>
      <w:lang w:val="ru-RU" w:eastAsia="zh-CN" w:bidi="ar-SA"/>
    </w:rPr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0"/>
    <w:pPr>
      <w:ind w:firstLine="900"/>
    </w:pPr>
  </w:style>
  <w:style w:type="paragraph" w:styleId="2">
    <w:name w:val="Body Text Indent 2"/>
    <w:basedOn w:val="a0"/>
    <w:pPr>
      <w:ind w:firstLine="900"/>
      <w:jc w:val="both"/>
    </w:pPr>
  </w:style>
  <w:style w:type="paragraph" w:styleId="30">
    <w:name w:val="Body Text Indent 3"/>
    <w:basedOn w:val="a0"/>
    <w:pPr>
      <w:ind w:firstLine="720"/>
      <w:jc w:val="both"/>
    </w:pPr>
  </w:style>
  <w:style w:type="paragraph" w:styleId="a5">
    <w:name w:val="Document Map"/>
    <w:basedOn w:val="a0"/>
    <w:semiHidden/>
    <w:rsid w:val="00826E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Body Text 2"/>
    <w:basedOn w:val="a0"/>
    <w:rsid w:val="00105D52"/>
    <w:pPr>
      <w:spacing w:after="120" w:line="480" w:lineRule="auto"/>
    </w:pPr>
  </w:style>
  <w:style w:type="paragraph" w:styleId="a6">
    <w:name w:val="Balloon Text"/>
    <w:basedOn w:val="a0"/>
    <w:semiHidden/>
    <w:rsid w:val="00906F11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E55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 Знак Знак Знак Знак Знак Знак Знак Знак Знак Знак Знак Знак"/>
    <w:basedOn w:val="a0"/>
    <w:rsid w:val="00C354FF"/>
    <w:pPr>
      <w:numPr>
        <w:ilvl w:val="1"/>
        <w:numId w:val="10"/>
      </w:num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Раздел 3"/>
    <w:basedOn w:val="a0"/>
    <w:rsid w:val="00C354FF"/>
    <w:pPr>
      <w:numPr>
        <w:numId w:val="10"/>
      </w:numPr>
      <w:spacing w:before="120" w:after="120"/>
      <w:ind w:left="360" w:hanging="360"/>
      <w:jc w:val="center"/>
    </w:pPr>
    <w:rPr>
      <w:b/>
      <w:bCs/>
    </w:rPr>
  </w:style>
  <w:style w:type="paragraph" w:styleId="a8">
    <w:name w:val="List Paragraph"/>
    <w:basedOn w:val="a0"/>
    <w:uiPriority w:val="34"/>
    <w:qFormat/>
    <w:rsid w:val="009814F1"/>
    <w:pPr>
      <w:ind w:left="708"/>
    </w:pPr>
  </w:style>
  <w:style w:type="paragraph" w:customStyle="1" w:styleId="a9">
    <w:name w:val="Знак Знак Знак"/>
    <w:basedOn w:val="a0"/>
    <w:rsid w:val="00280581"/>
    <w:pPr>
      <w:tabs>
        <w:tab w:val="num" w:pos="567"/>
      </w:tabs>
      <w:spacing w:after="160" w:line="240" w:lineRule="exact"/>
      <w:ind w:left="567" w:hanging="567"/>
    </w:pPr>
    <w:rPr>
      <w:sz w:val="20"/>
      <w:szCs w:val="20"/>
      <w:lang w:eastAsia="zh-CN"/>
    </w:rPr>
  </w:style>
  <w:style w:type="paragraph" w:customStyle="1" w:styleId="aa">
    <w:name w:val=" Знак Знак Знак Знак Знак Знак Знак Знак"/>
    <w:basedOn w:val="a0"/>
    <w:rsid w:val="00A37236"/>
    <w:pPr>
      <w:tabs>
        <w:tab w:val="num" w:pos="567"/>
      </w:tabs>
      <w:spacing w:after="160" w:line="240" w:lineRule="exact"/>
      <w:ind w:left="567" w:hanging="567"/>
    </w:pPr>
    <w:rPr>
      <w:sz w:val="20"/>
      <w:szCs w:val="20"/>
      <w:lang w:eastAsia="zh-CN"/>
    </w:rPr>
  </w:style>
  <w:style w:type="paragraph" w:styleId="ab">
    <w:name w:val="Normal (Web)"/>
    <w:basedOn w:val="a0"/>
    <w:rsid w:val="00F70A4D"/>
  </w:style>
  <w:style w:type="character" w:styleId="ac">
    <w:name w:val="Hyperlink"/>
    <w:rsid w:val="00F70A4D"/>
    <w:rPr>
      <w:color w:val="0000FF"/>
      <w:u w:val="single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3E44E-FE11-4D79-A050-55C40337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5110</Words>
  <Characters>29130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 МО «Город Инта»  является дотационным</vt:lpstr>
    </vt:vector>
  </TitlesOfParts>
  <Company>Microsoft corp.</Company>
  <LinksUpToDate>false</LinksUpToDate>
  <CharactersWithSpaces>34172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 МО «Город Инта»  является дотационным</dc:title>
  <dc:creator>Сафронова Тамара владимировна</dc:creator>
  <cp:lastModifiedBy>Admin</cp:lastModifiedBy>
  <cp:revision>2</cp:revision>
  <cp:lastPrinted>2020-12-07T14:26:00Z</cp:lastPrinted>
  <dcterms:created xsi:type="dcterms:W3CDTF">2020-12-08T11:01:00Z</dcterms:created>
  <dcterms:modified xsi:type="dcterms:W3CDTF">2020-12-08T11:01:00Z</dcterms:modified>
</cp:coreProperties>
</file>